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5AB08" w14:textId="77777777" w:rsidR="00F71A7E" w:rsidRPr="00F71A7E" w:rsidRDefault="00F71A7E" w:rsidP="00F71A7E">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b/>
          <w:bCs/>
          <w:kern w:val="0"/>
          <w:sz w:val="24"/>
          <w:szCs w:val="24"/>
          <w:lang w:eastAsia="en-IN"/>
          <w14:ligatures w14:val="none"/>
        </w:rPr>
        <w:t>Report on Financial Literacy Programme</w:t>
      </w:r>
      <w:r w:rsidRPr="00F71A7E">
        <w:rPr>
          <w:rFonts w:ascii="Times New Roman" w:eastAsia="Times New Roman" w:hAnsi="Times New Roman" w:cs="Times New Roman"/>
          <w:kern w:val="0"/>
          <w:sz w:val="24"/>
          <w:szCs w:val="24"/>
          <w:lang w:eastAsia="en-IN"/>
          <w14:ligatures w14:val="none"/>
        </w:rPr>
        <w:br/>
      </w:r>
      <w:r w:rsidRPr="00F71A7E">
        <w:rPr>
          <w:rFonts w:ascii="Times New Roman" w:eastAsia="Times New Roman" w:hAnsi="Times New Roman" w:cs="Times New Roman"/>
          <w:b/>
          <w:bCs/>
          <w:kern w:val="0"/>
          <w:sz w:val="24"/>
          <w:szCs w:val="24"/>
          <w:lang w:eastAsia="en-IN"/>
          <w14:ligatures w14:val="none"/>
        </w:rPr>
        <w:t>Organized by the Department of Economics</w:t>
      </w:r>
      <w:r w:rsidRPr="00F71A7E">
        <w:rPr>
          <w:rFonts w:ascii="Times New Roman" w:eastAsia="Times New Roman" w:hAnsi="Times New Roman" w:cs="Times New Roman"/>
          <w:kern w:val="0"/>
          <w:sz w:val="24"/>
          <w:szCs w:val="24"/>
          <w:lang w:eastAsia="en-IN"/>
          <w14:ligatures w14:val="none"/>
        </w:rPr>
        <w:br/>
      </w:r>
      <w:r w:rsidRPr="00F71A7E">
        <w:rPr>
          <w:rFonts w:ascii="Times New Roman" w:eastAsia="Times New Roman" w:hAnsi="Times New Roman" w:cs="Times New Roman"/>
          <w:b/>
          <w:bCs/>
          <w:kern w:val="0"/>
          <w:sz w:val="24"/>
          <w:szCs w:val="24"/>
          <w:lang w:eastAsia="en-IN"/>
          <w14:ligatures w14:val="none"/>
        </w:rPr>
        <w:t xml:space="preserve">MES Asmabi College, P. </w:t>
      </w:r>
      <w:proofErr w:type="spellStart"/>
      <w:r w:rsidRPr="00F71A7E">
        <w:rPr>
          <w:rFonts w:ascii="Times New Roman" w:eastAsia="Times New Roman" w:hAnsi="Times New Roman" w:cs="Times New Roman"/>
          <w:b/>
          <w:bCs/>
          <w:kern w:val="0"/>
          <w:sz w:val="24"/>
          <w:szCs w:val="24"/>
          <w:lang w:eastAsia="en-IN"/>
          <w14:ligatures w14:val="none"/>
        </w:rPr>
        <w:t>Vemballur</w:t>
      </w:r>
      <w:proofErr w:type="spellEnd"/>
      <w:r w:rsidRPr="00F71A7E">
        <w:rPr>
          <w:rFonts w:ascii="Times New Roman" w:eastAsia="Times New Roman" w:hAnsi="Times New Roman" w:cs="Times New Roman"/>
          <w:kern w:val="0"/>
          <w:sz w:val="24"/>
          <w:szCs w:val="24"/>
          <w:lang w:eastAsia="en-IN"/>
          <w14:ligatures w14:val="none"/>
        </w:rPr>
        <w:br/>
      </w:r>
      <w:r w:rsidRPr="00F71A7E">
        <w:rPr>
          <w:rFonts w:ascii="Times New Roman" w:eastAsia="Times New Roman" w:hAnsi="Times New Roman" w:cs="Times New Roman"/>
          <w:b/>
          <w:bCs/>
          <w:kern w:val="0"/>
          <w:sz w:val="24"/>
          <w:szCs w:val="24"/>
          <w:lang w:eastAsia="en-IN"/>
          <w14:ligatures w14:val="none"/>
        </w:rPr>
        <w:t>Date: 15th July 2025 | Time: 11:00 AM | Venue: New Seminar Hall</w:t>
      </w:r>
    </w:p>
    <w:p w14:paraId="2D2F0DDA" w14:textId="77777777" w:rsidR="00F71A7E" w:rsidRDefault="00F71A7E" w:rsidP="00F71A7E">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kern w:val="0"/>
          <w:sz w:val="24"/>
          <w:szCs w:val="24"/>
          <w:lang w:eastAsia="en-IN"/>
          <w14:ligatures w14:val="none"/>
        </w:rPr>
        <w:t xml:space="preserve">The Department of Economics, MES Asmabi College, P. </w:t>
      </w:r>
      <w:proofErr w:type="spellStart"/>
      <w:r w:rsidRPr="00F71A7E">
        <w:rPr>
          <w:rFonts w:ascii="Times New Roman" w:eastAsia="Times New Roman" w:hAnsi="Times New Roman" w:cs="Times New Roman"/>
          <w:kern w:val="0"/>
          <w:sz w:val="24"/>
          <w:szCs w:val="24"/>
          <w:lang w:eastAsia="en-IN"/>
          <w14:ligatures w14:val="none"/>
        </w:rPr>
        <w:t>Vemballur</w:t>
      </w:r>
      <w:proofErr w:type="spellEnd"/>
      <w:r w:rsidRPr="00F71A7E">
        <w:rPr>
          <w:rFonts w:ascii="Times New Roman" w:eastAsia="Times New Roman" w:hAnsi="Times New Roman" w:cs="Times New Roman"/>
          <w:kern w:val="0"/>
          <w:sz w:val="24"/>
          <w:szCs w:val="24"/>
          <w:lang w:eastAsia="en-IN"/>
          <w14:ligatures w14:val="none"/>
        </w:rPr>
        <w:t xml:space="preserve">, conducted a </w:t>
      </w:r>
      <w:r w:rsidRPr="00F71A7E">
        <w:rPr>
          <w:rFonts w:ascii="Times New Roman" w:eastAsia="Times New Roman" w:hAnsi="Times New Roman" w:cs="Times New Roman"/>
          <w:b/>
          <w:bCs/>
          <w:kern w:val="0"/>
          <w:sz w:val="24"/>
          <w:szCs w:val="24"/>
          <w:lang w:eastAsia="en-IN"/>
          <w14:ligatures w14:val="none"/>
        </w:rPr>
        <w:t>Financial Literacy Programme</w:t>
      </w:r>
      <w:r w:rsidRPr="00F71A7E">
        <w:rPr>
          <w:rFonts w:ascii="Times New Roman" w:eastAsia="Times New Roman" w:hAnsi="Times New Roman" w:cs="Times New Roman"/>
          <w:kern w:val="0"/>
          <w:sz w:val="24"/>
          <w:szCs w:val="24"/>
          <w:lang w:eastAsia="en-IN"/>
          <w14:ligatures w14:val="none"/>
        </w:rPr>
        <w:t xml:space="preserve"> on </w:t>
      </w:r>
      <w:r w:rsidRPr="00F71A7E">
        <w:rPr>
          <w:rFonts w:ascii="Times New Roman" w:eastAsia="Times New Roman" w:hAnsi="Times New Roman" w:cs="Times New Roman"/>
          <w:b/>
          <w:bCs/>
          <w:kern w:val="0"/>
          <w:sz w:val="24"/>
          <w:szCs w:val="24"/>
          <w:lang w:eastAsia="en-IN"/>
          <w14:ligatures w14:val="none"/>
        </w:rPr>
        <w:t>15th July 2025</w:t>
      </w:r>
      <w:r w:rsidRPr="00F71A7E">
        <w:rPr>
          <w:rFonts w:ascii="Times New Roman" w:eastAsia="Times New Roman" w:hAnsi="Times New Roman" w:cs="Times New Roman"/>
          <w:kern w:val="0"/>
          <w:sz w:val="24"/>
          <w:szCs w:val="24"/>
          <w:lang w:eastAsia="en-IN"/>
          <w14:ligatures w14:val="none"/>
        </w:rPr>
        <w:t xml:space="preserve"> at </w:t>
      </w:r>
      <w:r w:rsidRPr="00F71A7E">
        <w:rPr>
          <w:rFonts w:ascii="Times New Roman" w:eastAsia="Times New Roman" w:hAnsi="Times New Roman" w:cs="Times New Roman"/>
          <w:b/>
          <w:bCs/>
          <w:kern w:val="0"/>
          <w:sz w:val="24"/>
          <w:szCs w:val="24"/>
          <w:lang w:eastAsia="en-IN"/>
          <w14:ligatures w14:val="none"/>
        </w:rPr>
        <w:t>11:00 AM</w:t>
      </w:r>
      <w:r w:rsidRPr="00F71A7E">
        <w:rPr>
          <w:rFonts w:ascii="Times New Roman" w:eastAsia="Times New Roman" w:hAnsi="Times New Roman" w:cs="Times New Roman"/>
          <w:kern w:val="0"/>
          <w:sz w:val="24"/>
          <w:szCs w:val="24"/>
          <w:lang w:eastAsia="en-IN"/>
          <w14:ligatures w14:val="none"/>
        </w:rPr>
        <w:t xml:space="preserve"> in the </w:t>
      </w:r>
      <w:r w:rsidRPr="00F71A7E">
        <w:rPr>
          <w:rFonts w:ascii="Times New Roman" w:eastAsia="Times New Roman" w:hAnsi="Times New Roman" w:cs="Times New Roman"/>
          <w:b/>
          <w:bCs/>
          <w:kern w:val="0"/>
          <w:sz w:val="24"/>
          <w:szCs w:val="24"/>
          <w:lang w:eastAsia="en-IN"/>
          <w14:ligatures w14:val="none"/>
        </w:rPr>
        <w:t>New Seminar Hall</w:t>
      </w:r>
      <w:r w:rsidRPr="00F71A7E">
        <w:rPr>
          <w:rFonts w:ascii="Times New Roman" w:eastAsia="Times New Roman" w:hAnsi="Times New Roman" w:cs="Times New Roman"/>
          <w:kern w:val="0"/>
          <w:sz w:val="24"/>
          <w:szCs w:val="24"/>
          <w:lang w:eastAsia="en-IN"/>
          <w14:ligatures w14:val="none"/>
        </w:rPr>
        <w:t>. The event was part of the department’s ongoing efforts to empower students with essential financial knowledge and skills for sustainable financial well-being.</w:t>
      </w:r>
    </w:p>
    <w:p w14:paraId="74472934" w14:textId="45B8FEE8" w:rsidR="00F71A7E" w:rsidRPr="00F71A7E" w:rsidRDefault="00F71A7E" w:rsidP="00F71A7E">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6517E4B8" wp14:editId="6DD12EA8">
            <wp:extent cx="4266523" cy="3016250"/>
            <wp:effectExtent l="0" t="0" r="1270" b="0"/>
            <wp:docPr id="201896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2386" name=""/>
                    <pic:cNvPicPr/>
                  </pic:nvPicPr>
                  <pic:blipFill>
                    <a:blip r:embed="rId5"/>
                    <a:stretch>
                      <a:fillRect/>
                    </a:stretch>
                  </pic:blipFill>
                  <pic:spPr>
                    <a:xfrm>
                      <a:off x="0" y="0"/>
                      <a:ext cx="4278547" cy="3024750"/>
                    </a:xfrm>
                    <a:prstGeom prst="rect">
                      <a:avLst/>
                    </a:prstGeom>
                  </pic:spPr>
                </pic:pic>
              </a:graphicData>
            </a:graphic>
          </wp:inline>
        </w:drawing>
      </w:r>
    </w:p>
    <w:p w14:paraId="013323AA" w14:textId="77777777" w:rsidR="00F71A7E" w:rsidRPr="00F71A7E" w:rsidRDefault="00F71A7E" w:rsidP="00F71A7E">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F71A7E">
        <w:rPr>
          <w:rFonts w:ascii="Times New Roman" w:eastAsia="Times New Roman" w:hAnsi="Times New Roman" w:cs="Times New Roman"/>
          <w:b/>
          <w:bCs/>
          <w:kern w:val="0"/>
          <w:sz w:val="27"/>
          <w:szCs w:val="27"/>
          <w:lang w:eastAsia="en-IN"/>
          <w14:ligatures w14:val="none"/>
        </w:rPr>
        <w:t>Resource Person:</w:t>
      </w:r>
    </w:p>
    <w:p w14:paraId="21EBDE77" w14:textId="77777777" w:rsidR="00F71A7E" w:rsidRPr="00F71A7E" w:rsidRDefault="00F71A7E" w:rsidP="00F71A7E">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kern w:val="0"/>
          <w:sz w:val="24"/>
          <w:szCs w:val="24"/>
          <w:lang w:eastAsia="en-IN"/>
          <w14:ligatures w14:val="none"/>
        </w:rPr>
        <w:t xml:space="preserve">The session was led by </w:t>
      </w:r>
      <w:r w:rsidRPr="00F71A7E">
        <w:rPr>
          <w:rFonts w:ascii="Times New Roman" w:eastAsia="Times New Roman" w:hAnsi="Times New Roman" w:cs="Times New Roman"/>
          <w:b/>
          <w:bCs/>
          <w:kern w:val="0"/>
          <w:sz w:val="24"/>
          <w:szCs w:val="24"/>
          <w:lang w:eastAsia="en-IN"/>
          <w14:ligatures w14:val="none"/>
        </w:rPr>
        <w:t>Mr. Johnson Louis</w:t>
      </w:r>
      <w:r w:rsidRPr="00F71A7E">
        <w:rPr>
          <w:rFonts w:ascii="Times New Roman" w:eastAsia="Times New Roman" w:hAnsi="Times New Roman" w:cs="Times New Roman"/>
          <w:kern w:val="0"/>
          <w:sz w:val="24"/>
          <w:szCs w:val="24"/>
          <w:lang w:eastAsia="en-IN"/>
          <w14:ligatures w14:val="none"/>
        </w:rPr>
        <w:t xml:space="preserve">, </w:t>
      </w:r>
      <w:r w:rsidRPr="00F71A7E">
        <w:rPr>
          <w:rFonts w:ascii="Times New Roman" w:eastAsia="Times New Roman" w:hAnsi="Times New Roman" w:cs="Times New Roman"/>
          <w:b/>
          <w:bCs/>
          <w:kern w:val="0"/>
          <w:sz w:val="24"/>
          <w:szCs w:val="24"/>
          <w:lang w:eastAsia="en-IN"/>
          <w14:ligatures w14:val="none"/>
        </w:rPr>
        <w:t>Financial Literacy Counsellor</w:t>
      </w:r>
      <w:r w:rsidRPr="00F71A7E">
        <w:rPr>
          <w:rFonts w:ascii="Times New Roman" w:eastAsia="Times New Roman" w:hAnsi="Times New Roman" w:cs="Times New Roman"/>
          <w:kern w:val="0"/>
          <w:sz w:val="24"/>
          <w:szCs w:val="24"/>
          <w:lang w:eastAsia="en-IN"/>
          <w14:ligatures w14:val="none"/>
        </w:rPr>
        <w:t xml:space="preserve">, Federal Bank, </w:t>
      </w:r>
      <w:proofErr w:type="spellStart"/>
      <w:r w:rsidRPr="00F71A7E">
        <w:rPr>
          <w:rFonts w:ascii="Times New Roman" w:eastAsia="Times New Roman" w:hAnsi="Times New Roman" w:cs="Times New Roman"/>
          <w:kern w:val="0"/>
          <w:sz w:val="24"/>
          <w:szCs w:val="24"/>
          <w:lang w:eastAsia="en-IN"/>
          <w14:ligatures w14:val="none"/>
        </w:rPr>
        <w:t>Irinjalakuda</w:t>
      </w:r>
      <w:proofErr w:type="spellEnd"/>
      <w:r w:rsidRPr="00F71A7E">
        <w:rPr>
          <w:rFonts w:ascii="Times New Roman" w:eastAsia="Times New Roman" w:hAnsi="Times New Roman" w:cs="Times New Roman"/>
          <w:kern w:val="0"/>
          <w:sz w:val="24"/>
          <w:szCs w:val="24"/>
          <w:lang w:eastAsia="en-IN"/>
          <w14:ligatures w14:val="none"/>
        </w:rPr>
        <w:t xml:space="preserve"> Region. With his rich experience in banking and financial education, Mr. Louis delivered an insightful session focused on practical aspects of personal finance management.</w:t>
      </w:r>
    </w:p>
    <w:p w14:paraId="70C24D6D" w14:textId="77777777" w:rsidR="00F71A7E" w:rsidRPr="00F71A7E" w:rsidRDefault="00F71A7E" w:rsidP="00F71A7E">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F71A7E">
        <w:rPr>
          <w:rFonts w:ascii="Times New Roman" w:eastAsia="Times New Roman" w:hAnsi="Times New Roman" w:cs="Times New Roman"/>
          <w:b/>
          <w:bCs/>
          <w:kern w:val="0"/>
          <w:sz w:val="27"/>
          <w:szCs w:val="27"/>
          <w:lang w:eastAsia="en-IN"/>
          <w14:ligatures w14:val="none"/>
        </w:rPr>
        <w:t>Dignitaries Present:</w:t>
      </w:r>
    </w:p>
    <w:p w14:paraId="69213DE7" w14:textId="77777777" w:rsidR="00F71A7E" w:rsidRPr="00F71A7E" w:rsidRDefault="00F71A7E" w:rsidP="00F71A7E">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b/>
          <w:bCs/>
          <w:kern w:val="0"/>
          <w:sz w:val="24"/>
          <w:szCs w:val="24"/>
          <w:lang w:eastAsia="en-IN"/>
          <w14:ligatures w14:val="none"/>
        </w:rPr>
        <w:t>Dr. Reena Mohamed P M</w:t>
      </w:r>
      <w:r w:rsidRPr="00F71A7E">
        <w:rPr>
          <w:rFonts w:ascii="Times New Roman" w:eastAsia="Times New Roman" w:hAnsi="Times New Roman" w:cs="Times New Roman"/>
          <w:kern w:val="0"/>
          <w:sz w:val="24"/>
          <w:szCs w:val="24"/>
          <w:lang w:eastAsia="en-IN"/>
          <w14:ligatures w14:val="none"/>
        </w:rPr>
        <w:t>, Principal of MES Asmabi College, inaugurated the programme and addressed the students on the importance of developing financial literacy at a young age.</w:t>
      </w:r>
    </w:p>
    <w:p w14:paraId="3B50AD58" w14:textId="77777777" w:rsidR="00F71A7E" w:rsidRPr="00F71A7E" w:rsidRDefault="00F71A7E" w:rsidP="00F71A7E">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b/>
          <w:bCs/>
          <w:kern w:val="0"/>
          <w:sz w:val="24"/>
          <w:szCs w:val="24"/>
          <w:lang w:eastAsia="en-IN"/>
          <w14:ligatures w14:val="none"/>
        </w:rPr>
        <w:t>Dr. Dhanya K</w:t>
      </w:r>
      <w:r w:rsidRPr="00F71A7E">
        <w:rPr>
          <w:rFonts w:ascii="Times New Roman" w:eastAsia="Times New Roman" w:hAnsi="Times New Roman" w:cs="Times New Roman"/>
          <w:kern w:val="0"/>
          <w:sz w:val="24"/>
          <w:szCs w:val="24"/>
          <w:lang w:eastAsia="en-IN"/>
          <w14:ligatures w14:val="none"/>
        </w:rPr>
        <w:t>, Head of the Department of Economics, welcomed the guest and participants, emphasizing the department’s commitment to equipping students with real-world skills.</w:t>
      </w:r>
    </w:p>
    <w:p w14:paraId="2E768998" w14:textId="77777777" w:rsidR="00F71A7E" w:rsidRDefault="00F71A7E" w:rsidP="00F71A7E">
      <w:pPr>
        <w:numPr>
          <w:ilvl w:val="0"/>
          <w:numId w:val="1"/>
        </w:num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b/>
          <w:bCs/>
          <w:kern w:val="0"/>
          <w:sz w:val="24"/>
          <w:szCs w:val="24"/>
          <w:lang w:eastAsia="en-IN"/>
          <w14:ligatures w14:val="none"/>
        </w:rPr>
        <w:lastRenderedPageBreak/>
        <w:t>Dr. Shyla Hameed</w:t>
      </w:r>
      <w:r w:rsidRPr="00F71A7E">
        <w:rPr>
          <w:rFonts w:ascii="Times New Roman" w:eastAsia="Times New Roman" w:hAnsi="Times New Roman" w:cs="Times New Roman"/>
          <w:kern w:val="0"/>
          <w:sz w:val="24"/>
          <w:szCs w:val="24"/>
          <w:lang w:eastAsia="en-IN"/>
          <w14:ligatures w14:val="none"/>
        </w:rPr>
        <w:t xml:space="preserve">, Programme Coordinator, ensured the smooth execution of the event and highlighted the relevance of financial literacy in today’s changing economic </w:t>
      </w:r>
    </w:p>
    <w:p w14:paraId="76E935F0" w14:textId="77777777" w:rsidR="00F71A7E" w:rsidRDefault="00F71A7E" w:rsidP="00F71A7E">
      <w:pPr>
        <w:numPr>
          <w:ilvl w:val="0"/>
          <w:numId w:val="1"/>
        </w:num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p>
    <w:p w14:paraId="511F304A" w14:textId="77777777" w:rsidR="00F71A7E" w:rsidRDefault="00F71A7E" w:rsidP="00F71A7E">
      <w:pPr>
        <w:numPr>
          <w:ilvl w:val="0"/>
          <w:numId w:val="1"/>
        </w:num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p>
    <w:p w14:paraId="2116EE6D" w14:textId="6BC71FE3" w:rsidR="00F71A7E" w:rsidRDefault="00F71A7E" w:rsidP="00F71A7E">
      <w:pPr>
        <w:numPr>
          <w:ilvl w:val="0"/>
          <w:numId w:val="1"/>
        </w:num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kern w:val="0"/>
          <w:sz w:val="24"/>
          <w:szCs w:val="24"/>
          <w:lang w:eastAsia="en-IN"/>
          <w14:ligatures w14:val="none"/>
        </w:rPr>
        <w:t>env</w:t>
      </w:r>
      <w:r>
        <w:rPr>
          <w:noProof/>
        </w:rPr>
        <w:drawing>
          <wp:inline distT="0" distB="0" distL="0" distR="0" wp14:anchorId="66E5A6A1" wp14:editId="16D3CC98">
            <wp:extent cx="3286330" cy="4381894"/>
            <wp:effectExtent l="0" t="0" r="0" b="0"/>
            <wp:docPr id="202852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21387" name=""/>
                    <pic:cNvPicPr/>
                  </pic:nvPicPr>
                  <pic:blipFill>
                    <a:blip r:embed="rId6"/>
                    <a:stretch>
                      <a:fillRect/>
                    </a:stretch>
                  </pic:blipFill>
                  <pic:spPr>
                    <a:xfrm>
                      <a:off x="0" y="0"/>
                      <a:ext cx="3295488" cy="4394105"/>
                    </a:xfrm>
                    <a:prstGeom prst="rect">
                      <a:avLst/>
                    </a:prstGeom>
                  </pic:spPr>
                </pic:pic>
              </a:graphicData>
            </a:graphic>
          </wp:inline>
        </w:drawing>
      </w:r>
      <w:r w:rsidRPr="00F71A7E">
        <w:rPr>
          <w:rFonts w:ascii="Times New Roman" w:eastAsia="Times New Roman" w:hAnsi="Times New Roman" w:cs="Times New Roman"/>
          <w:kern w:val="0"/>
          <w:sz w:val="24"/>
          <w:szCs w:val="24"/>
          <w:lang w:eastAsia="en-IN"/>
          <w14:ligatures w14:val="none"/>
        </w:rPr>
        <w:t>ironment.</w:t>
      </w:r>
    </w:p>
    <w:p w14:paraId="1C1D4ED3" w14:textId="77777777" w:rsidR="00F71A7E" w:rsidRPr="00F71A7E" w:rsidRDefault="00F71A7E" w:rsidP="00F71A7E">
      <w:pPr>
        <w:spacing w:before="100" w:beforeAutospacing="1" w:after="100" w:afterAutospacing="1" w:line="360" w:lineRule="auto"/>
        <w:ind w:left="720"/>
        <w:rPr>
          <w:rFonts w:ascii="Times New Roman" w:eastAsia="Times New Roman" w:hAnsi="Times New Roman" w:cs="Times New Roman"/>
          <w:kern w:val="0"/>
          <w:sz w:val="24"/>
          <w:szCs w:val="24"/>
          <w:lang w:eastAsia="en-IN"/>
          <w14:ligatures w14:val="none"/>
        </w:rPr>
      </w:pPr>
    </w:p>
    <w:p w14:paraId="07C57CD4" w14:textId="77777777" w:rsidR="00F71A7E" w:rsidRPr="00F71A7E" w:rsidRDefault="00F71A7E" w:rsidP="00F71A7E">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F71A7E">
        <w:rPr>
          <w:rFonts w:ascii="Times New Roman" w:eastAsia="Times New Roman" w:hAnsi="Times New Roman" w:cs="Times New Roman"/>
          <w:b/>
          <w:bCs/>
          <w:kern w:val="0"/>
          <w:sz w:val="27"/>
          <w:szCs w:val="27"/>
          <w:lang w:eastAsia="en-IN"/>
          <w14:ligatures w14:val="none"/>
        </w:rPr>
        <w:t>Key Topics Covered:</w:t>
      </w:r>
    </w:p>
    <w:p w14:paraId="3E529174" w14:textId="77777777" w:rsidR="00F71A7E" w:rsidRPr="00F71A7E" w:rsidRDefault="00F71A7E" w:rsidP="00F71A7E">
      <w:pPr>
        <w:numPr>
          <w:ilvl w:val="0"/>
          <w:numId w:val="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b/>
          <w:bCs/>
          <w:kern w:val="0"/>
          <w:sz w:val="24"/>
          <w:szCs w:val="24"/>
          <w:lang w:eastAsia="en-IN"/>
          <w14:ligatures w14:val="none"/>
        </w:rPr>
        <w:t>Basics of Personal Finance</w:t>
      </w:r>
      <w:r w:rsidRPr="00F71A7E">
        <w:rPr>
          <w:rFonts w:ascii="Times New Roman" w:eastAsia="Times New Roman" w:hAnsi="Times New Roman" w:cs="Times New Roman"/>
          <w:kern w:val="0"/>
          <w:sz w:val="24"/>
          <w:szCs w:val="24"/>
          <w:lang w:eastAsia="en-IN"/>
          <w14:ligatures w14:val="none"/>
        </w:rPr>
        <w:t>: Understanding savings, income planning, budgeting, and financial discipline.</w:t>
      </w:r>
    </w:p>
    <w:p w14:paraId="00A2F113" w14:textId="77777777" w:rsidR="00F71A7E" w:rsidRPr="00F71A7E" w:rsidRDefault="00F71A7E" w:rsidP="00F71A7E">
      <w:pPr>
        <w:numPr>
          <w:ilvl w:val="0"/>
          <w:numId w:val="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b/>
          <w:bCs/>
          <w:kern w:val="0"/>
          <w:sz w:val="24"/>
          <w:szCs w:val="24"/>
          <w:lang w:eastAsia="en-IN"/>
          <w14:ligatures w14:val="none"/>
        </w:rPr>
        <w:t>Banking Literacy</w:t>
      </w:r>
      <w:r w:rsidRPr="00F71A7E">
        <w:rPr>
          <w:rFonts w:ascii="Times New Roman" w:eastAsia="Times New Roman" w:hAnsi="Times New Roman" w:cs="Times New Roman"/>
          <w:kern w:val="0"/>
          <w:sz w:val="24"/>
          <w:szCs w:val="24"/>
          <w:lang w:eastAsia="en-IN"/>
          <w14:ligatures w14:val="none"/>
        </w:rPr>
        <w:t>: How to use banking services effectively, including types of accounts, digital banking, and cyber safety.</w:t>
      </w:r>
    </w:p>
    <w:p w14:paraId="060728E4" w14:textId="77777777" w:rsidR="00F71A7E" w:rsidRPr="00F71A7E" w:rsidRDefault="00F71A7E" w:rsidP="00F71A7E">
      <w:pPr>
        <w:numPr>
          <w:ilvl w:val="0"/>
          <w:numId w:val="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b/>
          <w:bCs/>
          <w:kern w:val="0"/>
          <w:sz w:val="24"/>
          <w:szCs w:val="24"/>
          <w:lang w:eastAsia="en-IN"/>
          <w14:ligatures w14:val="none"/>
        </w:rPr>
        <w:t>Credit and Loans</w:t>
      </w:r>
      <w:r w:rsidRPr="00F71A7E">
        <w:rPr>
          <w:rFonts w:ascii="Times New Roman" w:eastAsia="Times New Roman" w:hAnsi="Times New Roman" w:cs="Times New Roman"/>
          <w:kern w:val="0"/>
          <w:sz w:val="24"/>
          <w:szCs w:val="24"/>
          <w:lang w:eastAsia="en-IN"/>
          <w14:ligatures w14:val="none"/>
        </w:rPr>
        <w:t>: Responsible borrowing, understanding interest rates, credit scores, and debt management.</w:t>
      </w:r>
    </w:p>
    <w:p w14:paraId="5BB87524" w14:textId="77777777" w:rsidR="00F71A7E" w:rsidRPr="00F71A7E" w:rsidRDefault="00F71A7E" w:rsidP="00F71A7E">
      <w:pPr>
        <w:numPr>
          <w:ilvl w:val="0"/>
          <w:numId w:val="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b/>
          <w:bCs/>
          <w:kern w:val="0"/>
          <w:sz w:val="24"/>
          <w:szCs w:val="24"/>
          <w:lang w:eastAsia="en-IN"/>
          <w14:ligatures w14:val="none"/>
        </w:rPr>
        <w:t>Investment Awareness</w:t>
      </w:r>
      <w:r w:rsidRPr="00F71A7E">
        <w:rPr>
          <w:rFonts w:ascii="Times New Roman" w:eastAsia="Times New Roman" w:hAnsi="Times New Roman" w:cs="Times New Roman"/>
          <w:kern w:val="0"/>
          <w:sz w:val="24"/>
          <w:szCs w:val="24"/>
          <w:lang w:eastAsia="en-IN"/>
          <w14:ligatures w14:val="none"/>
        </w:rPr>
        <w:t>: Importance of early investments, various investment instruments like fixed deposits, mutual funds, and insurance.</w:t>
      </w:r>
    </w:p>
    <w:p w14:paraId="4E72C1E6" w14:textId="77777777" w:rsidR="00F71A7E" w:rsidRPr="00F71A7E" w:rsidRDefault="00F71A7E" w:rsidP="00F71A7E">
      <w:pPr>
        <w:numPr>
          <w:ilvl w:val="0"/>
          <w:numId w:val="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b/>
          <w:bCs/>
          <w:kern w:val="0"/>
          <w:sz w:val="24"/>
          <w:szCs w:val="24"/>
          <w:lang w:eastAsia="en-IN"/>
          <w14:ligatures w14:val="none"/>
        </w:rPr>
        <w:lastRenderedPageBreak/>
        <w:t>Government Schemes</w:t>
      </w:r>
      <w:r w:rsidRPr="00F71A7E">
        <w:rPr>
          <w:rFonts w:ascii="Times New Roman" w:eastAsia="Times New Roman" w:hAnsi="Times New Roman" w:cs="Times New Roman"/>
          <w:kern w:val="0"/>
          <w:sz w:val="24"/>
          <w:szCs w:val="24"/>
          <w:lang w:eastAsia="en-IN"/>
          <w14:ligatures w14:val="none"/>
        </w:rPr>
        <w:t>: Overview of financial inclusion initiatives and schemes available for students and youth.</w:t>
      </w:r>
    </w:p>
    <w:p w14:paraId="23856AA6" w14:textId="77777777" w:rsidR="00F71A7E" w:rsidRPr="00F71A7E" w:rsidRDefault="00F71A7E" w:rsidP="00F71A7E">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F71A7E">
        <w:rPr>
          <w:rFonts w:ascii="Times New Roman" w:eastAsia="Times New Roman" w:hAnsi="Times New Roman" w:cs="Times New Roman"/>
          <w:b/>
          <w:bCs/>
          <w:kern w:val="0"/>
          <w:sz w:val="27"/>
          <w:szCs w:val="27"/>
          <w:lang w:eastAsia="en-IN"/>
          <w14:ligatures w14:val="none"/>
        </w:rPr>
        <w:t>Student Engagement:</w:t>
      </w:r>
    </w:p>
    <w:p w14:paraId="505930D4" w14:textId="77777777" w:rsidR="00F71A7E" w:rsidRPr="00F71A7E" w:rsidRDefault="00F71A7E" w:rsidP="00F71A7E">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kern w:val="0"/>
          <w:sz w:val="24"/>
          <w:szCs w:val="24"/>
          <w:lang w:eastAsia="en-IN"/>
          <w14:ligatures w14:val="none"/>
        </w:rPr>
        <w:t>The session was highly interactive, with students actively participating in the Q&amp;A session. The speaker answered questions related to student banking, mobile banking safety, investment options, and loan handling with clarity and encouragement.</w:t>
      </w:r>
    </w:p>
    <w:p w14:paraId="08B31CA5" w14:textId="77777777" w:rsidR="00F71A7E" w:rsidRPr="00F71A7E" w:rsidRDefault="00F71A7E" w:rsidP="00F71A7E">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F71A7E">
        <w:rPr>
          <w:rFonts w:ascii="Times New Roman" w:eastAsia="Times New Roman" w:hAnsi="Times New Roman" w:cs="Times New Roman"/>
          <w:b/>
          <w:bCs/>
          <w:kern w:val="0"/>
          <w:sz w:val="27"/>
          <w:szCs w:val="27"/>
          <w:lang w:eastAsia="en-IN"/>
          <w14:ligatures w14:val="none"/>
        </w:rPr>
        <w:t>Outcome:</w:t>
      </w:r>
    </w:p>
    <w:p w14:paraId="5A5EA16F" w14:textId="77777777" w:rsidR="00F71A7E" w:rsidRPr="00F71A7E" w:rsidRDefault="00F71A7E" w:rsidP="00F71A7E">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kern w:val="0"/>
          <w:sz w:val="24"/>
          <w:szCs w:val="24"/>
          <w:lang w:eastAsia="en-IN"/>
          <w14:ligatures w14:val="none"/>
        </w:rPr>
        <w:t>The programme successfully raised awareness about key financial concepts among students and helped them understand how to make informed financial decisions. It empowered participants with the confidence to manage their personal finances efficiently and responsibly.</w:t>
      </w:r>
    </w:p>
    <w:p w14:paraId="7B6401B4" w14:textId="77777777" w:rsidR="00F71A7E" w:rsidRPr="00F71A7E" w:rsidRDefault="00F71A7E" w:rsidP="00F71A7E">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F71A7E">
        <w:rPr>
          <w:rFonts w:ascii="Times New Roman" w:eastAsia="Times New Roman" w:hAnsi="Times New Roman" w:cs="Times New Roman"/>
          <w:b/>
          <w:bCs/>
          <w:kern w:val="0"/>
          <w:sz w:val="27"/>
          <w:szCs w:val="27"/>
          <w:lang w:eastAsia="en-IN"/>
          <w14:ligatures w14:val="none"/>
        </w:rPr>
        <w:t>Conclusion:</w:t>
      </w:r>
    </w:p>
    <w:p w14:paraId="46A24330" w14:textId="77777777" w:rsidR="00F71A7E" w:rsidRPr="00F71A7E" w:rsidRDefault="00F71A7E" w:rsidP="00F71A7E">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F71A7E">
        <w:rPr>
          <w:rFonts w:ascii="Times New Roman" w:eastAsia="Times New Roman" w:hAnsi="Times New Roman" w:cs="Times New Roman"/>
          <w:kern w:val="0"/>
          <w:sz w:val="24"/>
          <w:szCs w:val="24"/>
          <w:lang w:eastAsia="en-IN"/>
          <w14:ligatures w14:val="none"/>
        </w:rPr>
        <w:t>The Financial Literacy Programme was a valuable addition to the academic initiatives of the Department of Economics. It emphasized the department’s vision of producing financially aware and responsible citizens.</w:t>
      </w:r>
    </w:p>
    <w:p w14:paraId="597FC2E1" w14:textId="77777777" w:rsidR="00992398" w:rsidRDefault="00992398" w:rsidP="00F71A7E">
      <w:pPr>
        <w:spacing w:line="360" w:lineRule="auto"/>
      </w:pPr>
    </w:p>
    <w:sectPr w:rsidR="009923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9D2942"/>
    <w:multiLevelType w:val="multilevel"/>
    <w:tmpl w:val="0FEE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8A0966"/>
    <w:multiLevelType w:val="multilevel"/>
    <w:tmpl w:val="72F6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6644836">
    <w:abstractNumId w:val="0"/>
  </w:num>
  <w:num w:numId="2" w16cid:durableId="1507940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A7E"/>
    <w:rsid w:val="0082525F"/>
    <w:rsid w:val="00992398"/>
    <w:rsid w:val="00AC31D0"/>
    <w:rsid w:val="00CF3F7C"/>
    <w:rsid w:val="00F71A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B4892"/>
  <w15:chartTrackingRefBased/>
  <w15:docId w15:val="{CD6B63CB-D0EB-4672-87F3-79FF504B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A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1A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1A7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1A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1A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1A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1A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1A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1A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A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1A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1A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1A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1A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1A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1A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1A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1A7E"/>
    <w:rPr>
      <w:rFonts w:eastAsiaTheme="majorEastAsia" w:cstheme="majorBidi"/>
      <w:color w:val="272727" w:themeColor="text1" w:themeTint="D8"/>
    </w:rPr>
  </w:style>
  <w:style w:type="paragraph" w:styleId="Title">
    <w:name w:val="Title"/>
    <w:basedOn w:val="Normal"/>
    <w:next w:val="Normal"/>
    <w:link w:val="TitleChar"/>
    <w:uiPriority w:val="10"/>
    <w:qFormat/>
    <w:rsid w:val="00F71A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1A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1A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1A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1A7E"/>
    <w:pPr>
      <w:spacing w:before="160"/>
      <w:jc w:val="center"/>
    </w:pPr>
    <w:rPr>
      <w:i/>
      <w:iCs/>
      <w:color w:val="404040" w:themeColor="text1" w:themeTint="BF"/>
    </w:rPr>
  </w:style>
  <w:style w:type="character" w:customStyle="1" w:styleId="QuoteChar">
    <w:name w:val="Quote Char"/>
    <w:basedOn w:val="DefaultParagraphFont"/>
    <w:link w:val="Quote"/>
    <w:uiPriority w:val="29"/>
    <w:rsid w:val="00F71A7E"/>
    <w:rPr>
      <w:i/>
      <w:iCs/>
      <w:color w:val="404040" w:themeColor="text1" w:themeTint="BF"/>
    </w:rPr>
  </w:style>
  <w:style w:type="paragraph" w:styleId="ListParagraph">
    <w:name w:val="List Paragraph"/>
    <w:basedOn w:val="Normal"/>
    <w:uiPriority w:val="34"/>
    <w:qFormat/>
    <w:rsid w:val="00F71A7E"/>
    <w:pPr>
      <w:ind w:left="720"/>
      <w:contextualSpacing/>
    </w:pPr>
  </w:style>
  <w:style w:type="character" w:styleId="IntenseEmphasis">
    <w:name w:val="Intense Emphasis"/>
    <w:basedOn w:val="DefaultParagraphFont"/>
    <w:uiPriority w:val="21"/>
    <w:qFormat/>
    <w:rsid w:val="00F71A7E"/>
    <w:rPr>
      <w:i/>
      <w:iCs/>
      <w:color w:val="2F5496" w:themeColor="accent1" w:themeShade="BF"/>
    </w:rPr>
  </w:style>
  <w:style w:type="paragraph" w:styleId="IntenseQuote">
    <w:name w:val="Intense Quote"/>
    <w:basedOn w:val="Normal"/>
    <w:next w:val="Normal"/>
    <w:link w:val="IntenseQuoteChar"/>
    <w:uiPriority w:val="30"/>
    <w:qFormat/>
    <w:rsid w:val="00F71A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1A7E"/>
    <w:rPr>
      <w:i/>
      <w:iCs/>
      <w:color w:val="2F5496" w:themeColor="accent1" w:themeShade="BF"/>
    </w:rPr>
  </w:style>
  <w:style w:type="character" w:styleId="IntenseReference">
    <w:name w:val="Intense Reference"/>
    <w:basedOn w:val="DefaultParagraphFont"/>
    <w:uiPriority w:val="32"/>
    <w:qFormat/>
    <w:rsid w:val="00F71A7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07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403</Words>
  <Characters>2302</Characters>
  <Application>Microsoft Office Word</Application>
  <DocSecurity>0</DocSecurity>
  <Lines>19</Lines>
  <Paragraphs>5</Paragraphs>
  <ScaleCrop>false</ScaleCrop>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1</cp:revision>
  <dcterms:created xsi:type="dcterms:W3CDTF">2025-07-18T09:37:00Z</dcterms:created>
  <dcterms:modified xsi:type="dcterms:W3CDTF">2025-07-18T09:44:00Z</dcterms:modified>
</cp:coreProperties>
</file>