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FA857" w14:textId="77777777" w:rsidR="009E03BC" w:rsidRPr="00EB3E28" w:rsidRDefault="009E03BC" w:rsidP="009E03BC">
      <w:pPr>
        <w:jc w:val="center"/>
        <w:rPr>
          <w:rFonts w:ascii="Cambria" w:hAnsi="Cambria" w:cs="Times New Roman"/>
          <w:b/>
          <w:bCs/>
          <w:sz w:val="28"/>
          <w:szCs w:val="28"/>
        </w:rPr>
      </w:pPr>
      <w:r w:rsidRPr="00EB3E28">
        <w:rPr>
          <w:rFonts w:ascii="Cambria" w:hAnsi="Cambria" w:cs="Times New Roman"/>
          <w:b/>
          <w:bCs/>
          <w:sz w:val="28"/>
          <w:szCs w:val="28"/>
        </w:rPr>
        <w:t xml:space="preserve">Audit Report on Non-Biodegradable Waste Management Facilities in the </w:t>
      </w:r>
    </w:p>
    <w:p w14:paraId="0019EBF9" w14:textId="77777777" w:rsidR="009E03BC" w:rsidRPr="00EB3E28" w:rsidRDefault="009E03BC" w:rsidP="009E03BC">
      <w:pPr>
        <w:jc w:val="center"/>
        <w:rPr>
          <w:rFonts w:ascii="Cambria" w:hAnsi="Cambria" w:cs="Times New Roman"/>
          <w:sz w:val="28"/>
          <w:szCs w:val="28"/>
        </w:rPr>
      </w:pPr>
      <w:r w:rsidRPr="00EB3E28">
        <w:rPr>
          <w:rFonts w:ascii="Cambria" w:hAnsi="Cambria" w:cs="Times New Roman"/>
          <w:b/>
          <w:bCs/>
          <w:sz w:val="28"/>
          <w:szCs w:val="28"/>
        </w:rPr>
        <w:t>Ward No. 21, SN Puram Panchayath, Thrissur</w:t>
      </w:r>
    </w:p>
    <w:p w14:paraId="7D7E652D" w14:textId="77777777" w:rsidR="009E03BC" w:rsidRPr="00EB3E28" w:rsidRDefault="009E03BC" w:rsidP="009E03BC">
      <w:pPr>
        <w:spacing w:line="360" w:lineRule="auto"/>
        <w:ind w:firstLine="720"/>
        <w:jc w:val="both"/>
        <w:rPr>
          <w:rFonts w:ascii="Cambria" w:hAnsi="Cambria" w:cs="Times New Roman"/>
          <w:sz w:val="24"/>
          <w:szCs w:val="24"/>
        </w:rPr>
      </w:pPr>
      <w:r w:rsidRPr="00EB3E28">
        <w:rPr>
          <w:rFonts w:ascii="Cambria" w:hAnsi="Cambria" w:cs="Times New Roman"/>
          <w:sz w:val="24"/>
          <w:szCs w:val="24"/>
        </w:rPr>
        <w:t>This report evaluates the current status of non-biodegradable waste management in Ward No. 21 of the SN Puram Panchayat. Special emphasis has been given to the operation of the Haritha Karma Sena (HKS) and the functioning of the Material Collection Facility (MCF). The purpose of this audit is to identify challenges and provide actionable recommendations for effective waste management.</w:t>
      </w:r>
    </w:p>
    <w:p w14:paraId="74FC789D" w14:textId="77777777" w:rsidR="009E03BC" w:rsidRPr="00EB3E28" w:rsidRDefault="009E03BC" w:rsidP="009E03BC">
      <w:pPr>
        <w:spacing w:line="360" w:lineRule="auto"/>
        <w:ind w:firstLine="720"/>
        <w:jc w:val="both"/>
        <w:rPr>
          <w:rFonts w:ascii="Cambria" w:hAnsi="Cambria" w:cs="Times New Roman"/>
          <w:sz w:val="24"/>
          <w:szCs w:val="24"/>
        </w:rPr>
      </w:pPr>
      <w:r w:rsidRPr="00EB3E28">
        <w:rPr>
          <w:rFonts w:ascii="Cambria" w:hAnsi="Cambria" w:cs="Times New Roman"/>
          <w:sz w:val="24"/>
          <w:szCs w:val="24"/>
        </w:rPr>
        <w:t>The 21</w:t>
      </w:r>
      <w:r w:rsidRPr="00EB3E28">
        <w:rPr>
          <w:rFonts w:ascii="Cambria" w:hAnsi="Cambria" w:cs="Times New Roman"/>
          <w:sz w:val="24"/>
          <w:szCs w:val="24"/>
          <w:vertAlign w:val="superscript"/>
        </w:rPr>
        <w:t>st</w:t>
      </w:r>
      <w:r w:rsidRPr="00EB3E28">
        <w:rPr>
          <w:rFonts w:ascii="Cambria" w:hAnsi="Cambria" w:cs="Times New Roman"/>
          <w:sz w:val="24"/>
          <w:szCs w:val="24"/>
        </w:rPr>
        <w:t xml:space="preserve"> ward of SN Puram Panchayath is a coastal village primarily inhabited by members of the fishing community. Its waste management system is commendable. The Haritha Karma Sena regularly collects plastic waste from households and commercial establishments within Ward No. 21. Community feedback indicates that the collection process is systematic and timely. In spite of the systematic waste collection in the area, the MCF is overcrowded with plastic waste, significantly limiting operational efficiency. Lack of sufficient storage space and inadequate categorization of collected materials exacerbate the congestion issue. The removal of waste from the MCF is irregular, causing accumulation and operational bottlenecks. The primary cause of waste buildup in the MCF is that all non-biodegradable waste from the 21 wards of the SN Puram Panchayath is stored there, and the space is insufficient to manage the waste generated by all these wards.</w:t>
      </w:r>
    </w:p>
    <w:p w14:paraId="14AC2409" w14:textId="77777777" w:rsidR="009E03BC" w:rsidRPr="00EB3E28" w:rsidRDefault="009E03BC" w:rsidP="009E03BC">
      <w:pPr>
        <w:spacing w:line="360" w:lineRule="auto"/>
        <w:jc w:val="both"/>
        <w:rPr>
          <w:rFonts w:ascii="Cambria" w:hAnsi="Cambria" w:cs="Times New Roman"/>
          <w:sz w:val="24"/>
          <w:szCs w:val="24"/>
        </w:rPr>
      </w:pPr>
      <w:r w:rsidRPr="00EB3E28">
        <w:rPr>
          <w:rFonts w:ascii="Cambria" w:hAnsi="Cambria" w:cs="Times New Roman"/>
          <w:b/>
          <w:bCs/>
          <w:sz w:val="24"/>
          <w:szCs w:val="24"/>
        </w:rPr>
        <w:t>Challenges Identified</w:t>
      </w:r>
    </w:p>
    <w:p w14:paraId="2AEF30A2" w14:textId="77777777" w:rsidR="009E03BC" w:rsidRPr="00EB3E28" w:rsidRDefault="009E03BC" w:rsidP="009E03BC">
      <w:pPr>
        <w:numPr>
          <w:ilvl w:val="0"/>
          <w:numId w:val="1"/>
        </w:numPr>
        <w:spacing w:line="360" w:lineRule="auto"/>
        <w:jc w:val="both"/>
        <w:rPr>
          <w:rFonts w:ascii="Cambria" w:hAnsi="Cambria" w:cs="Times New Roman"/>
          <w:sz w:val="24"/>
          <w:szCs w:val="24"/>
        </w:rPr>
      </w:pPr>
      <w:r w:rsidRPr="00EB3E28">
        <w:rPr>
          <w:rFonts w:ascii="Cambria" w:hAnsi="Cambria" w:cs="Times New Roman"/>
          <w:sz w:val="24"/>
          <w:szCs w:val="24"/>
        </w:rPr>
        <w:t>Overcrowding at the MCF due to irregular waste removal.</w:t>
      </w:r>
    </w:p>
    <w:p w14:paraId="352975A4" w14:textId="77777777" w:rsidR="009E03BC" w:rsidRPr="00EB3E28" w:rsidRDefault="009E03BC" w:rsidP="009E03BC">
      <w:pPr>
        <w:numPr>
          <w:ilvl w:val="0"/>
          <w:numId w:val="1"/>
        </w:numPr>
        <w:spacing w:line="360" w:lineRule="auto"/>
        <w:jc w:val="both"/>
        <w:rPr>
          <w:rFonts w:ascii="Cambria" w:hAnsi="Cambria" w:cs="Times New Roman"/>
          <w:sz w:val="24"/>
          <w:szCs w:val="24"/>
        </w:rPr>
      </w:pPr>
      <w:r w:rsidRPr="00EB3E28">
        <w:rPr>
          <w:rFonts w:ascii="Cambria" w:hAnsi="Cambria" w:cs="Times New Roman"/>
          <w:sz w:val="24"/>
          <w:szCs w:val="24"/>
        </w:rPr>
        <w:t>Lack of sufficient infrastructure at the MCF.</w:t>
      </w:r>
    </w:p>
    <w:p w14:paraId="1292F6AA" w14:textId="77777777" w:rsidR="009E03BC" w:rsidRPr="00EB3E28" w:rsidRDefault="009E03BC" w:rsidP="009E03BC">
      <w:pPr>
        <w:spacing w:line="360" w:lineRule="auto"/>
        <w:jc w:val="both"/>
        <w:rPr>
          <w:rFonts w:ascii="Cambria" w:hAnsi="Cambria" w:cs="Times New Roman"/>
          <w:sz w:val="24"/>
          <w:szCs w:val="24"/>
        </w:rPr>
      </w:pPr>
      <w:r w:rsidRPr="00EB3E28">
        <w:rPr>
          <w:rFonts w:ascii="Cambria" w:hAnsi="Cambria" w:cs="Times New Roman"/>
          <w:b/>
          <w:bCs/>
          <w:sz w:val="24"/>
          <w:szCs w:val="24"/>
        </w:rPr>
        <w:t>Recommendations</w:t>
      </w:r>
    </w:p>
    <w:p w14:paraId="2B0D8252" w14:textId="77777777" w:rsidR="009E03BC" w:rsidRPr="00EB3E28" w:rsidRDefault="009E03BC" w:rsidP="009E03BC">
      <w:pPr>
        <w:pStyle w:val="ListParagraph"/>
        <w:numPr>
          <w:ilvl w:val="0"/>
          <w:numId w:val="2"/>
        </w:numPr>
        <w:spacing w:line="360" w:lineRule="auto"/>
        <w:jc w:val="both"/>
        <w:rPr>
          <w:rFonts w:ascii="Cambria" w:hAnsi="Cambria" w:cs="Times New Roman"/>
          <w:sz w:val="24"/>
          <w:szCs w:val="24"/>
        </w:rPr>
      </w:pPr>
      <w:r w:rsidRPr="00EB3E28">
        <w:rPr>
          <w:rFonts w:ascii="Cambria" w:hAnsi="Cambria" w:cs="Times New Roman"/>
          <w:b/>
          <w:bCs/>
          <w:sz w:val="24"/>
          <w:szCs w:val="24"/>
        </w:rPr>
        <w:t xml:space="preserve">Enhance Infrastructure and Operations: </w:t>
      </w:r>
      <w:r w:rsidRPr="00EB3E28">
        <w:rPr>
          <w:rFonts w:ascii="Cambria" w:hAnsi="Cambria" w:cs="Times New Roman"/>
          <w:sz w:val="24"/>
          <w:szCs w:val="24"/>
        </w:rPr>
        <w:t>Expand the storage capacity of the MCF or establish additional facilities to accommodate the growing volume of waste.</w:t>
      </w:r>
    </w:p>
    <w:p w14:paraId="404D3DDC" w14:textId="77777777" w:rsidR="009E03BC" w:rsidRPr="00EB3E28" w:rsidRDefault="009E03BC" w:rsidP="009E03BC">
      <w:pPr>
        <w:pStyle w:val="ListParagraph"/>
        <w:numPr>
          <w:ilvl w:val="0"/>
          <w:numId w:val="2"/>
        </w:numPr>
        <w:spacing w:line="360" w:lineRule="auto"/>
        <w:jc w:val="both"/>
        <w:rPr>
          <w:rFonts w:ascii="Cambria" w:hAnsi="Cambria" w:cs="Times New Roman"/>
          <w:sz w:val="24"/>
          <w:szCs w:val="24"/>
        </w:rPr>
      </w:pPr>
      <w:r w:rsidRPr="00EB3E28">
        <w:rPr>
          <w:rFonts w:ascii="Cambria" w:hAnsi="Cambria" w:cs="Times New Roman"/>
          <w:b/>
          <w:bCs/>
          <w:sz w:val="24"/>
          <w:szCs w:val="24"/>
        </w:rPr>
        <w:t xml:space="preserve">Improve Waste Removal Mechanisms: </w:t>
      </w:r>
      <w:r w:rsidRPr="00EB3E28">
        <w:rPr>
          <w:rFonts w:ascii="Cambria" w:hAnsi="Cambria" w:cs="Times New Roman"/>
          <w:sz w:val="24"/>
          <w:szCs w:val="24"/>
        </w:rPr>
        <w:t>Establish regular schedules for the removal of waste from the MCF in collaboration with authorized recycling units.</w:t>
      </w:r>
    </w:p>
    <w:p w14:paraId="6E4AF1FE" w14:textId="77777777" w:rsidR="009E03BC" w:rsidRPr="00EB3E28" w:rsidRDefault="009E03BC" w:rsidP="009E03BC">
      <w:pPr>
        <w:spacing w:line="360" w:lineRule="auto"/>
        <w:jc w:val="both"/>
        <w:rPr>
          <w:rFonts w:ascii="Cambria" w:hAnsi="Cambria" w:cs="Times New Roman"/>
          <w:sz w:val="24"/>
          <w:szCs w:val="24"/>
        </w:rPr>
      </w:pPr>
    </w:p>
    <w:p w14:paraId="4C328BA4" w14:textId="77777777" w:rsidR="009E03BC" w:rsidRPr="00EB3E28" w:rsidRDefault="009E03BC" w:rsidP="009E03BC">
      <w:pPr>
        <w:spacing w:line="360" w:lineRule="auto"/>
        <w:jc w:val="both"/>
        <w:rPr>
          <w:rFonts w:ascii="Cambria" w:hAnsi="Cambria" w:cs="Times New Roman"/>
          <w:sz w:val="24"/>
          <w:szCs w:val="24"/>
        </w:rPr>
      </w:pPr>
    </w:p>
    <w:p w14:paraId="4A2401D9" w14:textId="77777777" w:rsidR="009E03BC" w:rsidRPr="00EB3E28" w:rsidRDefault="009E03BC" w:rsidP="009E03BC">
      <w:pPr>
        <w:spacing w:line="360" w:lineRule="auto"/>
        <w:jc w:val="both"/>
        <w:rPr>
          <w:rFonts w:ascii="Cambria" w:hAnsi="Cambria" w:cs="Times New Roman"/>
          <w:sz w:val="24"/>
          <w:szCs w:val="24"/>
        </w:rPr>
      </w:pPr>
      <w:r w:rsidRPr="00EB3E28">
        <w:rPr>
          <w:rFonts w:ascii="Cambria" w:hAnsi="Cambria" w:cs="Times New Roman"/>
          <w:noProof/>
          <w:sz w:val="24"/>
          <w:szCs w:val="24"/>
        </w:rPr>
        <w:drawing>
          <wp:inline distT="0" distB="0" distL="0" distR="0" wp14:anchorId="3231BADF" wp14:editId="38DAC731">
            <wp:extent cx="5731510" cy="3193415"/>
            <wp:effectExtent l="0" t="0" r="2540" b="6985"/>
            <wp:docPr id="87511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10261" name=""/>
                    <pic:cNvPicPr/>
                  </pic:nvPicPr>
                  <pic:blipFill>
                    <a:blip r:embed="rId5"/>
                    <a:stretch>
                      <a:fillRect/>
                    </a:stretch>
                  </pic:blipFill>
                  <pic:spPr>
                    <a:xfrm>
                      <a:off x="0" y="0"/>
                      <a:ext cx="5731510" cy="3193415"/>
                    </a:xfrm>
                    <a:prstGeom prst="rect">
                      <a:avLst/>
                    </a:prstGeom>
                  </pic:spPr>
                </pic:pic>
              </a:graphicData>
            </a:graphic>
          </wp:inline>
        </w:drawing>
      </w:r>
    </w:p>
    <w:p w14:paraId="6267B18E" w14:textId="77777777" w:rsidR="009E03BC" w:rsidRPr="00EB3E28" w:rsidRDefault="009E03BC" w:rsidP="009E03BC">
      <w:pPr>
        <w:spacing w:line="360" w:lineRule="auto"/>
        <w:jc w:val="both"/>
        <w:rPr>
          <w:rFonts w:ascii="Cambria" w:hAnsi="Cambria" w:cs="Times New Roman"/>
          <w:sz w:val="24"/>
          <w:szCs w:val="24"/>
        </w:rPr>
      </w:pPr>
      <w:r w:rsidRPr="00EB3E28">
        <w:rPr>
          <w:rFonts w:ascii="Cambria" w:hAnsi="Cambria" w:cs="Times New Roman"/>
          <w:noProof/>
          <w:sz w:val="24"/>
          <w:szCs w:val="24"/>
        </w:rPr>
        <w:drawing>
          <wp:inline distT="0" distB="0" distL="0" distR="0" wp14:anchorId="3C1875E6" wp14:editId="116FBCE4">
            <wp:extent cx="5731510" cy="3258820"/>
            <wp:effectExtent l="0" t="0" r="2540" b="0"/>
            <wp:docPr id="27182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29992" name=""/>
                    <pic:cNvPicPr/>
                  </pic:nvPicPr>
                  <pic:blipFill>
                    <a:blip r:embed="rId6"/>
                    <a:stretch>
                      <a:fillRect/>
                    </a:stretch>
                  </pic:blipFill>
                  <pic:spPr>
                    <a:xfrm>
                      <a:off x="0" y="0"/>
                      <a:ext cx="5731510" cy="3258820"/>
                    </a:xfrm>
                    <a:prstGeom prst="rect">
                      <a:avLst/>
                    </a:prstGeom>
                  </pic:spPr>
                </pic:pic>
              </a:graphicData>
            </a:graphic>
          </wp:inline>
        </w:drawing>
      </w:r>
    </w:p>
    <w:p w14:paraId="3F13789E" w14:textId="77777777" w:rsidR="009E03BC" w:rsidRPr="00EB3E28" w:rsidRDefault="009E03BC" w:rsidP="009E03BC">
      <w:pPr>
        <w:spacing w:line="360" w:lineRule="auto"/>
        <w:jc w:val="center"/>
        <w:rPr>
          <w:rFonts w:ascii="Cambria" w:hAnsi="Cambria" w:cs="Times New Roman"/>
          <w:sz w:val="24"/>
          <w:szCs w:val="24"/>
        </w:rPr>
      </w:pPr>
      <w:r w:rsidRPr="00EB3E28">
        <w:rPr>
          <w:rFonts w:ascii="Cambria" w:hAnsi="Cambria" w:cs="Times New Roman"/>
          <w:noProof/>
          <w:sz w:val="24"/>
          <w:szCs w:val="24"/>
        </w:rPr>
        <w:drawing>
          <wp:inline distT="0" distB="0" distL="0" distR="0" wp14:anchorId="06AE437C" wp14:editId="665F988D">
            <wp:extent cx="5864686" cy="3316997"/>
            <wp:effectExtent l="0" t="0" r="3175" b="0"/>
            <wp:docPr id="138074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45933" name=""/>
                    <pic:cNvPicPr/>
                  </pic:nvPicPr>
                  <pic:blipFill>
                    <a:blip r:embed="rId7"/>
                    <a:stretch>
                      <a:fillRect/>
                    </a:stretch>
                  </pic:blipFill>
                  <pic:spPr>
                    <a:xfrm>
                      <a:off x="0" y="0"/>
                      <a:ext cx="5880868" cy="3326149"/>
                    </a:xfrm>
                    <a:prstGeom prst="rect">
                      <a:avLst/>
                    </a:prstGeom>
                  </pic:spPr>
                </pic:pic>
              </a:graphicData>
            </a:graphic>
          </wp:inline>
        </w:drawing>
      </w:r>
    </w:p>
    <w:p w14:paraId="69070BAE" w14:textId="77777777" w:rsidR="009E03BC" w:rsidRPr="00EB3E28" w:rsidRDefault="009E03BC" w:rsidP="009E03BC">
      <w:pPr>
        <w:spacing w:line="360" w:lineRule="auto"/>
        <w:jc w:val="center"/>
        <w:rPr>
          <w:rFonts w:ascii="Cambria" w:hAnsi="Cambria" w:cs="Times New Roman"/>
          <w:sz w:val="24"/>
          <w:szCs w:val="24"/>
        </w:rPr>
      </w:pPr>
      <w:r w:rsidRPr="00EB3E28">
        <w:rPr>
          <w:rFonts w:ascii="Cambria" w:hAnsi="Cambria" w:cs="Times New Roman"/>
          <w:noProof/>
          <w:sz w:val="24"/>
          <w:szCs w:val="24"/>
        </w:rPr>
        <w:drawing>
          <wp:inline distT="0" distB="0" distL="0" distR="0" wp14:anchorId="7C6C5560" wp14:editId="63144340">
            <wp:extent cx="6123102" cy="3463155"/>
            <wp:effectExtent l="0" t="0" r="0" b="4445"/>
            <wp:docPr id="4432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3005" name=""/>
                    <pic:cNvPicPr/>
                  </pic:nvPicPr>
                  <pic:blipFill>
                    <a:blip r:embed="rId8"/>
                    <a:stretch>
                      <a:fillRect/>
                    </a:stretch>
                  </pic:blipFill>
                  <pic:spPr>
                    <a:xfrm>
                      <a:off x="0" y="0"/>
                      <a:ext cx="6150492" cy="3478646"/>
                    </a:xfrm>
                    <a:prstGeom prst="rect">
                      <a:avLst/>
                    </a:prstGeom>
                  </pic:spPr>
                </pic:pic>
              </a:graphicData>
            </a:graphic>
          </wp:inline>
        </w:drawing>
      </w:r>
    </w:p>
    <w:p w14:paraId="4E57FA96" w14:textId="77777777" w:rsidR="009E03BC" w:rsidRPr="00EB3E28" w:rsidRDefault="009E03BC" w:rsidP="009E03BC">
      <w:pPr>
        <w:spacing w:line="360" w:lineRule="auto"/>
        <w:jc w:val="center"/>
        <w:rPr>
          <w:rFonts w:ascii="Cambria" w:hAnsi="Cambria" w:cs="Times New Roman"/>
          <w:sz w:val="24"/>
          <w:szCs w:val="24"/>
        </w:rPr>
      </w:pPr>
      <w:r w:rsidRPr="00EB3E28">
        <w:rPr>
          <w:rFonts w:ascii="Cambria" w:hAnsi="Cambria" w:cs="Times New Roman"/>
          <w:noProof/>
          <w:sz w:val="24"/>
          <w:szCs w:val="24"/>
        </w:rPr>
        <w:drawing>
          <wp:inline distT="0" distB="0" distL="0" distR="0" wp14:anchorId="1B64E65D" wp14:editId="08E637C9">
            <wp:extent cx="6122670" cy="3489365"/>
            <wp:effectExtent l="0" t="0" r="0" b="0"/>
            <wp:docPr id="109588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85667" name=""/>
                    <pic:cNvPicPr/>
                  </pic:nvPicPr>
                  <pic:blipFill>
                    <a:blip r:embed="rId9"/>
                    <a:stretch>
                      <a:fillRect/>
                    </a:stretch>
                  </pic:blipFill>
                  <pic:spPr>
                    <a:xfrm>
                      <a:off x="0" y="0"/>
                      <a:ext cx="6153000" cy="3506650"/>
                    </a:xfrm>
                    <a:prstGeom prst="rect">
                      <a:avLst/>
                    </a:prstGeom>
                  </pic:spPr>
                </pic:pic>
              </a:graphicData>
            </a:graphic>
          </wp:inline>
        </w:drawing>
      </w:r>
    </w:p>
    <w:p w14:paraId="2035274F" w14:textId="77777777" w:rsidR="009E03BC" w:rsidRPr="00EB3E28" w:rsidRDefault="009E03BC" w:rsidP="009E03BC">
      <w:pPr>
        <w:spacing w:line="360" w:lineRule="auto"/>
        <w:jc w:val="both"/>
        <w:rPr>
          <w:rFonts w:ascii="Cambria" w:hAnsi="Cambria" w:cs="Times New Roman"/>
          <w:sz w:val="24"/>
          <w:szCs w:val="24"/>
        </w:rPr>
      </w:pPr>
    </w:p>
    <w:p w14:paraId="750408DC" w14:textId="77777777" w:rsidR="00D363B2" w:rsidRDefault="00D363B2"/>
    <w:sectPr w:rsidR="00D36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2AB"/>
    <w:multiLevelType w:val="multilevel"/>
    <w:tmpl w:val="8F1CA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347C2B"/>
    <w:multiLevelType w:val="multilevel"/>
    <w:tmpl w:val="8880F9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4624971">
    <w:abstractNumId w:val="0"/>
  </w:num>
  <w:num w:numId="2" w16cid:durableId="1136683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B2"/>
    <w:rsid w:val="009E03BC"/>
    <w:rsid w:val="00C73844"/>
    <w:rsid w:val="00D363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EAB1"/>
  <w15:chartTrackingRefBased/>
  <w15:docId w15:val="{FF0E38D3-C625-4EB6-9AD0-0940DAE3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3BC"/>
    <w:pPr>
      <w:spacing w:line="259" w:lineRule="auto"/>
    </w:pPr>
    <w:rPr>
      <w:sz w:val="22"/>
      <w:szCs w:val="22"/>
    </w:rPr>
  </w:style>
  <w:style w:type="paragraph" w:styleId="Heading1">
    <w:name w:val="heading 1"/>
    <w:basedOn w:val="Normal"/>
    <w:next w:val="Normal"/>
    <w:link w:val="Heading1Char"/>
    <w:uiPriority w:val="9"/>
    <w:qFormat/>
    <w:rsid w:val="00D363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63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63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63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63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63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3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3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3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3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63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63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63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63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63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3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3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3B2"/>
    <w:rPr>
      <w:rFonts w:eastAsiaTheme="majorEastAsia" w:cstheme="majorBidi"/>
      <w:color w:val="272727" w:themeColor="text1" w:themeTint="D8"/>
    </w:rPr>
  </w:style>
  <w:style w:type="paragraph" w:styleId="Title">
    <w:name w:val="Title"/>
    <w:basedOn w:val="Normal"/>
    <w:next w:val="Normal"/>
    <w:link w:val="TitleChar"/>
    <w:uiPriority w:val="10"/>
    <w:qFormat/>
    <w:rsid w:val="00D363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3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3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3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3B2"/>
    <w:pPr>
      <w:spacing w:before="160"/>
      <w:jc w:val="center"/>
    </w:pPr>
    <w:rPr>
      <w:i/>
      <w:iCs/>
      <w:color w:val="404040" w:themeColor="text1" w:themeTint="BF"/>
    </w:rPr>
  </w:style>
  <w:style w:type="character" w:customStyle="1" w:styleId="QuoteChar">
    <w:name w:val="Quote Char"/>
    <w:basedOn w:val="DefaultParagraphFont"/>
    <w:link w:val="Quote"/>
    <w:uiPriority w:val="29"/>
    <w:rsid w:val="00D363B2"/>
    <w:rPr>
      <w:i/>
      <w:iCs/>
      <w:color w:val="404040" w:themeColor="text1" w:themeTint="BF"/>
    </w:rPr>
  </w:style>
  <w:style w:type="paragraph" w:styleId="ListParagraph">
    <w:name w:val="List Paragraph"/>
    <w:basedOn w:val="Normal"/>
    <w:uiPriority w:val="34"/>
    <w:qFormat/>
    <w:rsid w:val="00D363B2"/>
    <w:pPr>
      <w:ind w:left="720"/>
      <w:contextualSpacing/>
    </w:pPr>
  </w:style>
  <w:style w:type="character" w:styleId="IntenseEmphasis">
    <w:name w:val="Intense Emphasis"/>
    <w:basedOn w:val="DefaultParagraphFont"/>
    <w:uiPriority w:val="21"/>
    <w:qFormat/>
    <w:rsid w:val="00D363B2"/>
    <w:rPr>
      <w:i/>
      <w:iCs/>
      <w:color w:val="2F5496" w:themeColor="accent1" w:themeShade="BF"/>
    </w:rPr>
  </w:style>
  <w:style w:type="paragraph" w:styleId="IntenseQuote">
    <w:name w:val="Intense Quote"/>
    <w:basedOn w:val="Normal"/>
    <w:next w:val="Normal"/>
    <w:link w:val="IntenseQuoteChar"/>
    <w:uiPriority w:val="30"/>
    <w:qFormat/>
    <w:rsid w:val="00D363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63B2"/>
    <w:rPr>
      <w:i/>
      <w:iCs/>
      <w:color w:val="2F5496" w:themeColor="accent1" w:themeShade="BF"/>
    </w:rPr>
  </w:style>
  <w:style w:type="character" w:styleId="IntenseReference">
    <w:name w:val="Intense Reference"/>
    <w:basedOn w:val="DefaultParagraphFont"/>
    <w:uiPriority w:val="32"/>
    <w:qFormat/>
    <w:rsid w:val="00D363B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285</Words>
  <Characters>1629</Characters>
  <Application>Microsoft Office Word</Application>
  <DocSecurity>0</DocSecurity>
  <Lines>13</Lines>
  <Paragraphs>3</Paragraphs>
  <ScaleCrop>false</ScaleCrop>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Jisha KC</dc:creator>
  <cp:keywords/>
  <dc:description/>
  <cp:lastModifiedBy>Jisha KC</cp:lastModifiedBy>
  <cp:revision>2</cp:revision>
  <dcterms:created xsi:type="dcterms:W3CDTF">2025-03-31T05:43:00Z</dcterms:created>
  <dcterms:modified xsi:type="dcterms:W3CDTF">2025-03-31T05:43:00Z</dcterms:modified>
</cp:coreProperties>
</file>