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42C2" w14:textId="6477ED66" w:rsidR="00831D93" w:rsidRPr="00831D93" w:rsidRDefault="00831D93" w:rsidP="00831D93">
      <w:pPr>
        <w:jc w:val="center"/>
        <w:rPr>
          <w:lang w:val="en-US"/>
        </w:rPr>
      </w:pPr>
      <w:r w:rsidRPr="00831D93">
        <w:rPr>
          <w:b/>
          <w:bCs/>
          <w:lang w:val="en-US"/>
        </w:rPr>
        <w:t xml:space="preserve">Anti-Drug Awareness </w:t>
      </w:r>
      <w:proofErr w:type="spellStart"/>
      <w:r w:rsidRPr="00831D93">
        <w:rPr>
          <w:b/>
          <w:bCs/>
          <w:lang w:val="en-US"/>
        </w:rPr>
        <w:t>Programme</w:t>
      </w:r>
      <w:proofErr w:type="spellEnd"/>
      <w:r w:rsidRPr="00831D93">
        <w:rPr>
          <w:b/>
          <w:bCs/>
          <w:lang w:val="en-US"/>
        </w:rPr>
        <w:t xml:space="preserve"> for Parents and Students</w:t>
      </w:r>
    </w:p>
    <w:p w14:paraId="4FAADB9A" w14:textId="77777777" w:rsidR="00831D93" w:rsidRPr="00831D93" w:rsidRDefault="00831D93" w:rsidP="00831D93">
      <w:pPr>
        <w:rPr>
          <w:lang w:val="en-US"/>
        </w:rPr>
      </w:pPr>
      <w:r w:rsidRPr="00831D93">
        <w:rPr>
          <w:b/>
          <w:bCs/>
          <w:lang w:val="en-US"/>
        </w:rPr>
        <w:t>Date:</w:t>
      </w:r>
      <w:r w:rsidRPr="00831D93">
        <w:rPr>
          <w:lang w:val="en-US"/>
        </w:rPr>
        <w:t xml:space="preserve"> March 12, 2025</w:t>
      </w:r>
      <w:r w:rsidRPr="00831D93">
        <w:rPr>
          <w:lang w:val="en-US"/>
        </w:rPr>
        <w:br/>
      </w:r>
      <w:r w:rsidRPr="00831D93">
        <w:rPr>
          <w:b/>
          <w:bCs/>
          <w:lang w:val="en-US"/>
        </w:rPr>
        <w:t>Time:</w:t>
      </w:r>
      <w:r w:rsidRPr="00831D93">
        <w:rPr>
          <w:lang w:val="en-US"/>
        </w:rPr>
        <w:t xml:space="preserve"> 10:30 AM</w:t>
      </w:r>
      <w:r w:rsidRPr="00831D93">
        <w:rPr>
          <w:lang w:val="en-US"/>
        </w:rPr>
        <w:br/>
      </w:r>
      <w:r w:rsidRPr="00831D93">
        <w:rPr>
          <w:b/>
          <w:bCs/>
          <w:lang w:val="en-US"/>
        </w:rPr>
        <w:t>Venue:</w:t>
      </w:r>
      <w:r w:rsidRPr="00831D93">
        <w:rPr>
          <w:lang w:val="en-US"/>
        </w:rPr>
        <w:t xml:space="preserve"> Seminar Hall, MES </w:t>
      </w:r>
      <w:proofErr w:type="spellStart"/>
      <w:r w:rsidRPr="00831D93">
        <w:rPr>
          <w:lang w:val="en-US"/>
        </w:rPr>
        <w:t>Asmabi</w:t>
      </w:r>
      <w:proofErr w:type="spellEnd"/>
      <w:r w:rsidRPr="00831D93">
        <w:rPr>
          <w:lang w:val="en-US"/>
        </w:rPr>
        <w:t xml:space="preserve"> College, P. </w:t>
      </w:r>
      <w:proofErr w:type="spellStart"/>
      <w:r w:rsidRPr="00831D93">
        <w:rPr>
          <w:lang w:val="en-US"/>
        </w:rPr>
        <w:t>Vemballur</w:t>
      </w:r>
      <w:proofErr w:type="spellEnd"/>
      <w:r w:rsidRPr="00831D93">
        <w:rPr>
          <w:lang w:val="en-US"/>
        </w:rPr>
        <w:br/>
      </w:r>
      <w:proofErr w:type="spellStart"/>
      <w:r w:rsidRPr="00831D93">
        <w:rPr>
          <w:b/>
          <w:bCs/>
          <w:lang w:val="en-US"/>
        </w:rPr>
        <w:t>Organised</w:t>
      </w:r>
      <w:proofErr w:type="spellEnd"/>
      <w:r w:rsidRPr="00831D93">
        <w:rPr>
          <w:b/>
          <w:bCs/>
          <w:lang w:val="en-US"/>
        </w:rPr>
        <w:t xml:space="preserve"> by:</w:t>
      </w:r>
      <w:r w:rsidRPr="00831D93">
        <w:rPr>
          <w:lang w:val="en-US"/>
        </w:rPr>
        <w:t xml:space="preserve"> College Protection Group &amp; NSS Units 53 &amp; 95, MES </w:t>
      </w:r>
      <w:proofErr w:type="spellStart"/>
      <w:r w:rsidRPr="00831D93">
        <w:rPr>
          <w:lang w:val="en-US"/>
        </w:rPr>
        <w:t>Asmabi</w:t>
      </w:r>
      <w:proofErr w:type="spellEnd"/>
      <w:r w:rsidRPr="00831D93">
        <w:rPr>
          <w:lang w:val="en-US"/>
        </w:rPr>
        <w:t xml:space="preserve"> College</w:t>
      </w:r>
    </w:p>
    <w:p w14:paraId="68B77597" w14:textId="61B7E4CD" w:rsidR="00831D93" w:rsidRPr="00831D93" w:rsidRDefault="00831D93" w:rsidP="00831D93">
      <w:pPr>
        <w:jc w:val="both"/>
        <w:rPr>
          <w:lang w:val="en-US"/>
        </w:rPr>
      </w:pPr>
      <w:r w:rsidRPr="00831D93">
        <w:rPr>
          <w:lang w:val="en-US"/>
        </w:rPr>
        <w:t xml:space="preserve">An impactful awareness session titled </w:t>
      </w:r>
      <w:r w:rsidRPr="00831D93">
        <w:rPr>
          <w:b/>
          <w:bCs/>
          <w:lang w:val="en-US"/>
        </w:rPr>
        <w:t>“Anti-Drug Awareness for Parents and Students”</w:t>
      </w:r>
      <w:r w:rsidRPr="00831D93">
        <w:rPr>
          <w:lang w:val="en-US"/>
        </w:rPr>
        <w:t xml:space="preserve"> was conducted on </w:t>
      </w:r>
      <w:r w:rsidRPr="00831D93">
        <w:rPr>
          <w:b/>
          <w:bCs/>
          <w:lang w:val="en-US"/>
        </w:rPr>
        <w:t>March 12, 2025</w:t>
      </w:r>
      <w:r w:rsidRPr="00831D93">
        <w:rPr>
          <w:lang w:val="en-US"/>
        </w:rPr>
        <w:t xml:space="preserve">, at </w:t>
      </w:r>
      <w:r w:rsidRPr="00831D93">
        <w:rPr>
          <w:b/>
          <w:bCs/>
          <w:lang w:val="en-US"/>
        </w:rPr>
        <w:t>10:30 AM</w:t>
      </w:r>
      <w:r w:rsidRPr="00831D93">
        <w:rPr>
          <w:lang w:val="en-US"/>
        </w:rPr>
        <w:t xml:space="preserve"> in the </w:t>
      </w:r>
      <w:r w:rsidRPr="00831D93">
        <w:rPr>
          <w:b/>
          <w:bCs/>
          <w:lang w:val="en-US"/>
        </w:rPr>
        <w:t>Seminar Hall</w:t>
      </w:r>
      <w:r w:rsidRPr="00831D93">
        <w:rPr>
          <w:lang w:val="en-US"/>
        </w:rPr>
        <w:t xml:space="preserve"> of </w:t>
      </w:r>
      <w:r w:rsidRPr="00831D93">
        <w:rPr>
          <w:b/>
          <w:bCs/>
          <w:lang w:val="en-US"/>
        </w:rPr>
        <w:t xml:space="preserve">MES </w:t>
      </w:r>
      <w:proofErr w:type="spellStart"/>
      <w:r w:rsidRPr="00831D93">
        <w:rPr>
          <w:b/>
          <w:bCs/>
          <w:lang w:val="en-US"/>
        </w:rPr>
        <w:t>Asmabi</w:t>
      </w:r>
      <w:proofErr w:type="spellEnd"/>
      <w:r w:rsidRPr="00831D93">
        <w:rPr>
          <w:b/>
          <w:bCs/>
          <w:lang w:val="en-US"/>
        </w:rPr>
        <w:t xml:space="preserve"> College, P. </w:t>
      </w:r>
      <w:proofErr w:type="spellStart"/>
      <w:r w:rsidRPr="00831D93">
        <w:rPr>
          <w:b/>
          <w:bCs/>
          <w:lang w:val="en-US"/>
        </w:rPr>
        <w:t>Vemballur</w:t>
      </w:r>
      <w:proofErr w:type="spellEnd"/>
      <w:r w:rsidRPr="00831D93">
        <w:rPr>
          <w:lang w:val="en-US"/>
        </w:rPr>
        <w:t xml:space="preserve">. The </w:t>
      </w:r>
      <w:proofErr w:type="spellStart"/>
      <w:r w:rsidRPr="00831D93">
        <w:rPr>
          <w:lang w:val="en-US"/>
        </w:rPr>
        <w:t>programme</w:t>
      </w:r>
      <w:proofErr w:type="spellEnd"/>
      <w:r w:rsidRPr="00831D93">
        <w:rPr>
          <w:lang w:val="en-US"/>
        </w:rPr>
        <w:t xml:space="preserve"> was jointly organized by the </w:t>
      </w:r>
      <w:r w:rsidRPr="00831D93">
        <w:rPr>
          <w:b/>
          <w:bCs/>
          <w:lang w:val="en-US"/>
        </w:rPr>
        <w:t>College Protection Group</w:t>
      </w:r>
      <w:r w:rsidRPr="00831D93">
        <w:rPr>
          <w:lang w:val="en-US"/>
        </w:rPr>
        <w:t xml:space="preserve"> and </w:t>
      </w:r>
      <w:r w:rsidRPr="00831D93">
        <w:rPr>
          <w:b/>
          <w:bCs/>
          <w:lang w:val="en-US"/>
        </w:rPr>
        <w:t>NSS Units 53 &amp; 95</w:t>
      </w:r>
      <w:r w:rsidRPr="00831D93">
        <w:rPr>
          <w:lang w:val="en-US"/>
        </w:rPr>
        <w:t xml:space="preserve"> </w:t>
      </w:r>
      <w:r>
        <w:rPr>
          <w:lang w:val="en-US"/>
        </w:rPr>
        <w:t>to sensitize students and parents about the grave issue of drug abuse and society's collective role</w:t>
      </w:r>
      <w:r w:rsidRPr="00831D93">
        <w:rPr>
          <w:lang w:val="en-US"/>
        </w:rPr>
        <w:t xml:space="preserve"> in preventing it.</w:t>
      </w:r>
    </w:p>
    <w:p w14:paraId="6127091B" w14:textId="77777777" w:rsidR="00831D93" w:rsidRPr="00831D93" w:rsidRDefault="00831D93" w:rsidP="00831D93">
      <w:pPr>
        <w:jc w:val="both"/>
        <w:rPr>
          <w:lang w:val="en-US"/>
        </w:rPr>
      </w:pPr>
      <w:r w:rsidRPr="00831D93">
        <w:rPr>
          <w:lang w:val="en-US"/>
        </w:rPr>
        <w:t xml:space="preserve">The session featured two esteemed </w:t>
      </w:r>
      <w:r w:rsidRPr="00831D93">
        <w:rPr>
          <w:b/>
          <w:bCs/>
          <w:lang w:val="en-US"/>
        </w:rPr>
        <w:t>resource persons</w:t>
      </w:r>
      <w:r w:rsidRPr="00831D93">
        <w:rPr>
          <w:lang w:val="en-US"/>
        </w:rPr>
        <w:t>:</w:t>
      </w:r>
    </w:p>
    <w:p w14:paraId="31953630" w14:textId="0D960B4B" w:rsidR="00831D93" w:rsidRPr="00831D93" w:rsidRDefault="00831D93" w:rsidP="00831D93">
      <w:pPr>
        <w:numPr>
          <w:ilvl w:val="0"/>
          <w:numId w:val="1"/>
        </w:numPr>
        <w:jc w:val="both"/>
        <w:rPr>
          <w:lang w:val="en-US"/>
        </w:rPr>
      </w:pPr>
      <w:r w:rsidRPr="00831D93">
        <w:rPr>
          <w:b/>
          <w:bCs/>
          <w:lang w:val="en-US"/>
        </w:rPr>
        <w:t>Mr. Shaji M K</w:t>
      </w:r>
      <w:r w:rsidRPr="00831D93">
        <w:rPr>
          <w:lang w:val="en-US"/>
        </w:rPr>
        <w:t xml:space="preserve">, </w:t>
      </w:r>
      <w:r w:rsidRPr="00831D93">
        <w:rPr>
          <w:b/>
          <w:bCs/>
          <w:lang w:val="en-US"/>
        </w:rPr>
        <w:t>Circle Inspector of Police</w:t>
      </w:r>
      <w:r w:rsidRPr="00831D93">
        <w:rPr>
          <w:lang w:val="en-US"/>
        </w:rPr>
        <w:t xml:space="preserve">, </w:t>
      </w:r>
      <w:proofErr w:type="spellStart"/>
      <w:r w:rsidRPr="00831D93">
        <w:rPr>
          <w:lang w:val="en-US"/>
        </w:rPr>
        <w:t>Mathilak</w:t>
      </w:r>
      <w:r>
        <w:rPr>
          <w:lang w:val="en-US"/>
        </w:rPr>
        <w:t>a</w:t>
      </w:r>
      <w:r w:rsidRPr="00831D93">
        <w:rPr>
          <w:lang w:val="en-US"/>
        </w:rPr>
        <w:t>m</w:t>
      </w:r>
      <w:proofErr w:type="spellEnd"/>
      <w:r w:rsidRPr="00831D93">
        <w:rPr>
          <w:lang w:val="en-US"/>
        </w:rPr>
        <w:t xml:space="preserve"> Station, who addressed the legal implications and enforcement strategies associated with drug abuse and trafficking. He highlighted real-life incidents and offered practical guidance to identify early warning signs and report drug-related activities.</w:t>
      </w:r>
    </w:p>
    <w:p w14:paraId="444CA00F" w14:textId="77777777" w:rsidR="00831D93" w:rsidRPr="00831D93" w:rsidRDefault="00831D93" w:rsidP="00831D93">
      <w:pPr>
        <w:numPr>
          <w:ilvl w:val="0"/>
          <w:numId w:val="1"/>
        </w:numPr>
        <w:jc w:val="both"/>
        <w:rPr>
          <w:lang w:val="en-US"/>
        </w:rPr>
      </w:pPr>
      <w:r w:rsidRPr="00831D93">
        <w:rPr>
          <w:b/>
          <w:bCs/>
          <w:lang w:val="en-US"/>
        </w:rPr>
        <w:t xml:space="preserve">Dr. </w:t>
      </w:r>
      <w:proofErr w:type="spellStart"/>
      <w:r w:rsidRPr="00831D93">
        <w:rPr>
          <w:b/>
          <w:bCs/>
          <w:lang w:val="en-US"/>
        </w:rPr>
        <w:t>Monsy</w:t>
      </w:r>
      <w:proofErr w:type="spellEnd"/>
      <w:r w:rsidRPr="00831D93">
        <w:rPr>
          <w:b/>
          <w:bCs/>
          <w:lang w:val="en-US"/>
        </w:rPr>
        <w:t xml:space="preserve"> Edward</w:t>
      </w:r>
      <w:r w:rsidRPr="00831D93">
        <w:rPr>
          <w:lang w:val="en-US"/>
        </w:rPr>
        <w:t xml:space="preserve">, </w:t>
      </w:r>
      <w:r w:rsidRPr="00831D93">
        <w:rPr>
          <w:b/>
          <w:bCs/>
          <w:lang w:val="en-US"/>
        </w:rPr>
        <w:t>Clinical Psychologist</w:t>
      </w:r>
      <w:r w:rsidRPr="00831D93">
        <w:rPr>
          <w:lang w:val="en-US"/>
        </w:rPr>
        <w:t>, Jubilee Mission Hospital, who provided insights into the psychological impact of drug abuse, addiction cycles, and the importance of emotional and mental well-being. His session focused on preventive mental health strategies and the role of families and institutions in rehabilitation and support.</w:t>
      </w:r>
    </w:p>
    <w:p w14:paraId="03C3ED30" w14:textId="77777777" w:rsidR="00831D93" w:rsidRPr="00831D93" w:rsidRDefault="00831D93" w:rsidP="00831D93">
      <w:pPr>
        <w:jc w:val="both"/>
        <w:rPr>
          <w:lang w:val="en-US"/>
        </w:rPr>
      </w:pPr>
      <w:r w:rsidRPr="00831D93">
        <w:rPr>
          <w:lang w:val="en-US"/>
        </w:rPr>
        <w:t xml:space="preserve">The </w:t>
      </w:r>
      <w:proofErr w:type="spellStart"/>
      <w:r w:rsidRPr="00831D93">
        <w:rPr>
          <w:lang w:val="en-US"/>
        </w:rPr>
        <w:t>programme</w:t>
      </w:r>
      <w:proofErr w:type="spellEnd"/>
      <w:r w:rsidRPr="00831D93">
        <w:rPr>
          <w:lang w:val="en-US"/>
        </w:rPr>
        <w:t xml:space="preserve"> witnessed active participation from both students and parents, sparking an interactive environment where attendees openly discussed concerns, posed questions, and received practical suggestions from the resource persons. The event served as a timely intervention to strengthen the college’s commitment to building a drug-free campus and community.</w:t>
      </w:r>
    </w:p>
    <w:p w14:paraId="0E6EF214" w14:textId="77777777" w:rsidR="00831D93" w:rsidRDefault="00831D93" w:rsidP="00831D93">
      <w:pPr>
        <w:jc w:val="both"/>
        <w:rPr>
          <w:lang w:val="en-US"/>
        </w:rPr>
      </w:pPr>
      <w:r w:rsidRPr="00831D93">
        <w:rPr>
          <w:lang w:val="en-US"/>
        </w:rPr>
        <w:t>The session concluded with a vote of thanks and a collective pledge to uphold awareness and vigilance against the menace of drug abuse.</w:t>
      </w:r>
    </w:p>
    <w:p w14:paraId="15844E64" w14:textId="77777777" w:rsidR="00222BC3" w:rsidRDefault="00222BC3" w:rsidP="00831D93">
      <w:pPr>
        <w:jc w:val="both"/>
        <w:rPr>
          <w:lang w:val="en-US"/>
        </w:rPr>
      </w:pPr>
    </w:p>
    <w:p w14:paraId="3153C380" w14:textId="50C6973E" w:rsidR="00222BC3" w:rsidRPr="00BC07D5" w:rsidRDefault="00392D4E" w:rsidP="00BC07D5">
      <w:pPr>
        <w:jc w:val="both"/>
        <w:rPr>
          <w:lang w:val="en-US"/>
        </w:rPr>
      </w:pPr>
      <w:r>
        <w:rPr>
          <w:noProof/>
          <w:lang w:val="en-US"/>
        </w:rPr>
        <w:lastRenderedPageBreak/>
        <w:drawing>
          <wp:inline distT="0" distB="0" distL="0" distR="0" wp14:anchorId="5F78F401" wp14:editId="53CE2DC9">
            <wp:extent cx="5728970" cy="8728364"/>
            <wp:effectExtent l="0" t="0" r="0" b="0"/>
            <wp:docPr id="1693309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513" cy="8736808"/>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705"/>
      </w:tblGrid>
      <w:tr w:rsidR="00222BC3" w14:paraId="7046CFF3" w14:textId="77777777" w:rsidTr="00222BC3">
        <w:tc>
          <w:tcPr>
            <w:tcW w:w="4621" w:type="dxa"/>
          </w:tcPr>
          <w:p w14:paraId="42E09FA2" w14:textId="11CB0E01" w:rsidR="00222BC3" w:rsidRDefault="00222BC3">
            <w:r>
              <w:rPr>
                <w:noProof/>
              </w:rPr>
              <w:lastRenderedPageBreak/>
              <w:drawing>
                <wp:inline distT="0" distB="0" distL="0" distR="0" wp14:anchorId="103FD896" wp14:editId="29CFF13C">
                  <wp:extent cx="2791428" cy="3609109"/>
                  <wp:effectExtent l="0" t="0" r="0" b="0"/>
                  <wp:docPr id="9989849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1984" cy="3648615"/>
                          </a:xfrm>
                          <a:prstGeom prst="rect">
                            <a:avLst/>
                          </a:prstGeom>
                          <a:noFill/>
                          <a:ln>
                            <a:noFill/>
                          </a:ln>
                        </pic:spPr>
                      </pic:pic>
                    </a:graphicData>
                  </a:graphic>
                </wp:inline>
              </w:drawing>
            </w:r>
          </w:p>
        </w:tc>
        <w:tc>
          <w:tcPr>
            <w:tcW w:w="4621" w:type="dxa"/>
          </w:tcPr>
          <w:p w14:paraId="3E58D096" w14:textId="5F82A492" w:rsidR="00222BC3" w:rsidRDefault="00222BC3">
            <w:r>
              <w:rPr>
                <w:noProof/>
              </w:rPr>
              <w:drawing>
                <wp:inline distT="0" distB="0" distL="0" distR="0" wp14:anchorId="00D22916" wp14:editId="5AAC94A9">
                  <wp:extent cx="2950037" cy="3622613"/>
                  <wp:effectExtent l="0" t="0" r="0" b="0"/>
                  <wp:docPr id="3946114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7595" cy="3681013"/>
                          </a:xfrm>
                          <a:prstGeom prst="rect">
                            <a:avLst/>
                          </a:prstGeom>
                          <a:noFill/>
                          <a:ln>
                            <a:noFill/>
                          </a:ln>
                        </pic:spPr>
                      </pic:pic>
                    </a:graphicData>
                  </a:graphic>
                </wp:inline>
              </w:drawing>
            </w:r>
          </w:p>
        </w:tc>
      </w:tr>
      <w:tr w:rsidR="00222BC3" w14:paraId="16F1A1DA" w14:textId="77777777" w:rsidTr="00222BC3">
        <w:tc>
          <w:tcPr>
            <w:tcW w:w="4621" w:type="dxa"/>
          </w:tcPr>
          <w:p w14:paraId="67A485BA" w14:textId="3FB138F5" w:rsidR="00222BC3" w:rsidRDefault="00222BC3">
            <w:r>
              <w:rPr>
                <w:noProof/>
              </w:rPr>
              <w:drawing>
                <wp:inline distT="0" distB="0" distL="0" distR="0" wp14:anchorId="05EADF2E" wp14:editId="0992AABC">
                  <wp:extent cx="2839720" cy="4142509"/>
                  <wp:effectExtent l="0" t="0" r="0" b="0"/>
                  <wp:docPr id="11540958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8653" cy="4184716"/>
                          </a:xfrm>
                          <a:prstGeom prst="rect">
                            <a:avLst/>
                          </a:prstGeom>
                          <a:noFill/>
                          <a:ln>
                            <a:noFill/>
                          </a:ln>
                        </pic:spPr>
                      </pic:pic>
                    </a:graphicData>
                  </a:graphic>
                </wp:inline>
              </w:drawing>
            </w:r>
          </w:p>
        </w:tc>
        <w:tc>
          <w:tcPr>
            <w:tcW w:w="4621" w:type="dxa"/>
          </w:tcPr>
          <w:p w14:paraId="2DAB1281" w14:textId="4F22761F" w:rsidR="00222BC3" w:rsidRDefault="00222BC3">
            <w:r>
              <w:rPr>
                <w:noProof/>
              </w:rPr>
              <w:drawing>
                <wp:inline distT="0" distB="0" distL="0" distR="0" wp14:anchorId="77959332" wp14:editId="3EF9A098">
                  <wp:extent cx="2941955" cy="4142105"/>
                  <wp:effectExtent l="0" t="0" r="0" b="0"/>
                  <wp:docPr id="4732143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2184" cy="4255063"/>
                          </a:xfrm>
                          <a:prstGeom prst="rect">
                            <a:avLst/>
                          </a:prstGeom>
                          <a:noFill/>
                          <a:ln>
                            <a:noFill/>
                          </a:ln>
                        </pic:spPr>
                      </pic:pic>
                    </a:graphicData>
                  </a:graphic>
                </wp:inline>
              </w:drawing>
            </w:r>
          </w:p>
        </w:tc>
      </w:tr>
    </w:tbl>
    <w:p w14:paraId="45C74ED9" w14:textId="77777777" w:rsidR="00222BC3" w:rsidRDefault="00222BC3"/>
    <w:sectPr w:rsidR="00222BC3" w:rsidSect="00BC07D5">
      <w:pgSz w:w="11906" w:h="16838" w:code="9"/>
      <w:pgMar w:top="1440" w:right="1440" w:bottom="1440" w:left="144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163"/>
    <w:multiLevelType w:val="multilevel"/>
    <w:tmpl w:val="EDBA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511CC"/>
    <w:multiLevelType w:val="multilevel"/>
    <w:tmpl w:val="0050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552580">
    <w:abstractNumId w:val="0"/>
  </w:num>
  <w:num w:numId="2" w16cid:durableId="120883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D443E"/>
    <w:rsid w:val="00081293"/>
    <w:rsid w:val="00222BC3"/>
    <w:rsid w:val="002D3CA7"/>
    <w:rsid w:val="00392D4E"/>
    <w:rsid w:val="00651552"/>
    <w:rsid w:val="007421EC"/>
    <w:rsid w:val="0081588D"/>
    <w:rsid w:val="00831D93"/>
    <w:rsid w:val="009D443E"/>
    <w:rsid w:val="009F14E9"/>
    <w:rsid w:val="00BA6F82"/>
    <w:rsid w:val="00BC07D5"/>
    <w:rsid w:val="00BD1276"/>
    <w:rsid w:val="00C10AE1"/>
    <w:rsid w:val="00FE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D9D92"/>
  <w15:chartTrackingRefBased/>
  <w15:docId w15:val="{9FC7BA55-F93E-4405-9923-E53460EA4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paragraph" w:styleId="Heading1">
    <w:name w:val="heading 1"/>
    <w:basedOn w:val="Normal"/>
    <w:next w:val="Normal"/>
    <w:link w:val="Heading1Char"/>
    <w:uiPriority w:val="9"/>
    <w:qFormat/>
    <w:rsid w:val="009D44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44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443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443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D443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D44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44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44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44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43E"/>
    <w:rPr>
      <w:rFonts w:asciiTheme="majorHAnsi" w:eastAsiaTheme="majorEastAsia" w:hAnsiTheme="majorHAnsi" w:cstheme="majorBidi"/>
      <w:color w:val="2F5496" w:themeColor="accent1" w:themeShade="BF"/>
      <w:sz w:val="40"/>
      <w:szCs w:val="40"/>
      <w:lang w:val="en-IN"/>
    </w:rPr>
  </w:style>
  <w:style w:type="character" w:customStyle="1" w:styleId="Heading2Char">
    <w:name w:val="Heading 2 Char"/>
    <w:basedOn w:val="DefaultParagraphFont"/>
    <w:link w:val="Heading2"/>
    <w:uiPriority w:val="9"/>
    <w:semiHidden/>
    <w:rsid w:val="009D443E"/>
    <w:rPr>
      <w:rFonts w:asciiTheme="majorHAnsi" w:eastAsiaTheme="majorEastAsia" w:hAnsiTheme="majorHAnsi" w:cstheme="majorBidi"/>
      <w:color w:val="2F5496" w:themeColor="accent1" w:themeShade="BF"/>
      <w:sz w:val="32"/>
      <w:szCs w:val="32"/>
      <w:lang w:val="en-IN"/>
    </w:rPr>
  </w:style>
  <w:style w:type="character" w:customStyle="1" w:styleId="Heading3Char">
    <w:name w:val="Heading 3 Char"/>
    <w:basedOn w:val="DefaultParagraphFont"/>
    <w:link w:val="Heading3"/>
    <w:uiPriority w:val="9"/>
    <w:semiHidden/>
    <w:rsid w:val="009D443E"/>
    <w:rPr>
      <w:rFonts w:asciiTheme="minorHAnsi" w:eastAsiaTheme="majorEastAsia" w:hAnsiTheme="minorHAnsi" w:cstheme="majorBidi"/>
      <w:color w:val="2F5496" w:themeColor="accent1" w:themeShade="BF"/>
      <w:sz w:val="28"/>
      <w:szCs w:val="28"/>
      <w:lang w:val="en-IN"/>
    </w:rPr>
  </w:style>
  <w:style w:type="character" w:customStyle="1" w:styleId="Heading4Char">
    <w:name w:val="Heading 4 Char"/>
    <w:basedOn w:val="DefaultParagraphFont"/>
    <w:link w:val="Heading4"/>
    <w:uiPriority w:val="9"/>
    <w:semiHidden/>
    <w:rsid w:val="009D443E"/>
    <w:rPr>
      <w:rFonts w:asciiTheme="minorHAnsi" w:eastAsiaTheme="majorEastAsia" w:hAnsiTheme="minorHAnsi" w:cstheme="majorBidi"/>
      <w:i/>
      <w:iCs/>
      <w:color w:val="2F5496" w:themeColor="accent1" w:themeShade="BF"/>
      <w:lang w:val="en-IN"/>
    </w:rPr>
  </w:style>
  <w:style w:type="character" w:customStyle="1" w:styleId="Heading5Char">
    <w:name w:val="Heading 5 Char"/>
    <w:basedOn w:val="DefaultParagraphFont"/>
    <w:link w:val="Heading5"/>
    <w:uiPriority w:val="9"/>
    <w:semiHidden/>
    <w:rsid w:val="009D443E"/>
    <w:rPr>
      <w:rFonts w:asciiTheme="minorHAnsi" w:eastAsiaTheme="majorEastAsia" w:hAnsiTheme="minorHAnsi" w:cstheme="majorBidi"/>
      <w:color w:val="2F5496" w:themeColor="accent1" w:themeShade="BF"/>
      <w:lang w:val="en-IN"/>
    </w:rPr>
  </w:style>
  <w:style w:type="character" w:customStyle="1" w:styleId="Heading6Char">
    <w:name w:val="Heading 6 Char"/>
    <w:basedOn w:val="DefaultParagraphFont"/>
    <w:link w:val="Heading6"/>
    <w:uiPriority w:val="9"/>
    <w:semiHidden/>
    <w:rsid w:val="009D443E"/>
    <w:rPr>
      <w:rFonts w:asciiTheme="minorHAnsi" w:eastAsiaTheme="majorEastAsia" w:hAnsiTheme="minorHAnsi" w:cstheme="majorBidi"/>
      <w:i/>
      <w:iCs/>
      <w:color w:val="595959" w:themeColor="text1" w:themeTint="A6"/>
      <w:lang w:val="en-IN"/>
    </w:rPr>
  </w:style>
  <w:style w:type="character" w:customStyle="1" w:styleId="Heading7Char">
    <w:name w:val="Heading 7 Char"/>
    <w:basedOn w:val="DefaultParagraphFont"/>
    <w:link w:val="Heading7"/>
    <w:uiPriority w:val="9"/>
    <w:semiHidden/>
    <w:rsid w:val="009D443E"/>
    <w:rPr>
      <w:rFonts w:asciiTheme="minorHAnsi" w:eastAsiaTheme="majorEastAsia" w:hAnsiTheme="minorHAnsi" w:cstheme="majorBidi"/>
      <w:color w:val="595959" w:themeColor="text1" w:themeTint="A6"/>
      <w:lang w:val="en-IN"/>
    </w:rPr>
  </w:style>
  <w:style w:type="character" w:customStyle="1" w:styleId="Heading8Char">
    <w:name w:val="Heading 8 Char"/>
    <w:basedOn w:val="DefaultParagraphFont"/>
    <w:link w:val="Heading8"/>
    <w:uiPriority w:val="9"/>
    <w:semiHidden/>
    <w:rsid w:val="009D443E"/>
    <w:rPr>
      <w:rFonts w:asciiTheme="minorHAnsi" w:eastAsiaTheme="majorEastAsia" w:hAnsiTheme="minorHAnsi" w:cstheme="majorBidi"/>
      <w:i/>
      <w:iCs/>
      <w:color w:val="272727" w:themeColor="text1" w:themeTint="D8"/>
      <w:lang w:val="en-IN"/>
    </w:rPr>
  </w:style>
  <w:style w:type="character" w:customStyle="1" w:styleId="Heading9Char">
    <w:name w:val="Heading 9 Char"/>
    <w:basedOn w:val="DefaultParagraphFont"/>
    <w:link w:val="Heading9"/>
    <w:uiPriority w:val="9"/>
    <w:semiHidden/>
    <w:rsid w:val="009D443E"/>
    <w:rPr>
      <w:rFonts w:asciiTheme="minorHAnsi" w:eastAsiaTheme="majorEastAsia" w:hAnsiTheme="minorHAnsi" w:cstheme="majorBidi"/>
      <w:color w:val="272727" w:themeColor="text1" w:themeTint="D8"/>
      <w:lang w:val="en-IN"/>
    </w:rPr>
  </w:style>
  <w:style w:type="paragraph" w:styleId="Title">
    <w:name w:val="Title"/>
    <w:basedOn w:val="Normal"/>
    <w:next w:val="Normal"/>
    <w:link w:val="TitleChar"/>
    <w:uiPriority w:val="10"/>
    <w:qFormat/>
    <w:rsid w:val="009D4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43E"/>
    <w:rPr>
      <w:rFonts w:asciiTheme="majorHAnsi" w:eastAsiaTheme="majorEastAsia" w:hAnsiTheme="majorHAnsi" w:cstheme="majorBidi"/>
      <w:spacing w:val="-10"/>
      <w:kern w:val="28"/>
      <w:sz w:val="56"/>
      <w:szCs w:val="56"/>
      <w:lang w:val="en-IN"/>
    </w:rPr>
  </w:style>
  <w:style w:type="paragraph" w:styleId="Subtitle">
    <w:name w:val="Subtitle"/>
    <w:basedOn w:val="Normal"/>
    <w:next w:val="Normal"/>
    <w:link w:val="SubtitleChar"/>
    <w:uiPriority w:val="11"/>
    <w:qFormat/>
    <w:rsid w:val="009D44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43E"/>
    <w:rPr>
      <w:rFonts w:asciiTheme="minorHAnsi" w:eastAsiaTheme="majorEastAsia" w:hAnsiTheme="minorHAnsi" w:cstheme="majorBidi"/>
      <w:color w:val="595959" w:themeColor="text1" w:themeTint="A6"/>
      <w:spacing w:val="15"/>
      <w:sz w:val="28"/>
      <w:szCs w:val="28"/>
      <w:lang w:val="en-IN"/>
    </w:rPr>
  </w:style>
  <w:style w:type="paragraph" w:styleId="Quote">
    <w:name w:val="Quote"/>
    <w:basedOn w:val="Normal"/>
    <w:next w:val="Normal"/>
    <w:link w:val="QuoteChar"/>
    <w:uiPriority w:val="29"/>
    <w:qFormat/>
    <w:rsid w:val="009D443E"/>
    <w:pPr>
      <w:spacing w:before="160"/>
      <w:jc w:val="center"/>
    </w:pPr>
    <w:rPr>
      <w:i/>
      <w:iCs/>
      <w:color w:val="404040" w:themeColor="text1" w:themeTint="BF"/>
    </w:rPr>
  </w:style>
  <w:style w:type="character" w:customStyle="1" w:styleId="QuoteChar">
    <w:name w:val="Quote Char"/>
    <w:basedOn w:val="DefaultParagraphFont"/>
    <w:link w:val="Quote"/>
    <w:uiPriority w:val="29"/>
    <w:rsid w:val="009D443E"/>
    <w:rPr>
      <w:i/>
      <w:iCs/>
      <w:color w:val="404040" w:themeColor="text1" w:themeTint="BF"/>
      <w:lang w:val="en-IN"/>
    </w:rPr>
  </w:style>
  <w:style w:type="paragraph" w:styleId="ListParagraph">
    <w:name w:val="List Paragraph"/>
    <w:basedOn w:val="Normal"/>
    <w:uiPriority w:val="34"/>
    <w:qFormat/>
    <w:rsid w:val="009D443E"/>
    <w:pPr>
      <w:ind w:left="720"/>
      <w:contextualSpacing/>
    </w:pPr>
  </w:style>
  <w:style w:type="character" w:styleId="IntenseEmphasis">
    <w:name w:val="Intense Emphasis"/>
    <w:basedOn w:val="DefaultParagraphFont"/>
    <w:uiPriority w:val="21"/>
    <w:qFormat/>
    <w:rsid w:val="009D443E"/>
    <w:rPr>
      <w:i/>
      <w:iCs/>
      <w:color w:val="2F5496" w:themeColor="accent1" w:themeShade="BF"/>
    </w:rPr>
  </w:style>
  <w:style w:type="paragraph" w:styleId="IntenseQuote">
    <w:name w:val="Intense Quote"/>
    <w:basedOn w:val="Normal"/>
    <w:next w:val="Normal"/>
    <w:link w:val="IntenseQuoteChar"/>
    <w:uiPriority w:val="30"/>
    <w:qFormat/>
    <w:rsid w:val="009D44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43E"/>
    <w:rPr>
      <w:i/>
      <w:iCs/>
      <w:color w:val="2F5496" w:themeColor="accent1" w:themeShade="BF"/>
      <w:lang w:val="en-IN"/>
    </w:rPr>
  </w:style>
  <w:style w:type="character" w:styleId="IntenseReference">
    <w:name w:val="Intense Reference"/>
    <w:basedOn w:val="DefaultParagraphFont"/>
    <w:uiPriority w:val="32"/>
    <w:qFormat/>
    <w:rsid w:val="009D443E"/>
    <w:rPr>
      <w:b/>
      <w:bCs/>
      <w:smallCaps/>
      <w:color w:val="2F5496" w:themeColor="accent1" w:themeShade="BF"/>
      <w:spacing w:val="5"/>
    </w:rPr>
  </w:style>
  <w:style w:type="table" w:styleId="TableGrid">
    <w:name w:val="Table Grid"/>
    <w:basedOn w:val="TableNormal"/>
    <w:uiPriority w:val="39"/>
    <w:rsid w:val="00222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365774">
      <w:bodyDiv w:val="1"/>
      <w:marLeft w:val="0"/>
      <w:marRight w:val="0"/>
      <w:marTop w:val="0"/>
      <w:marBottom w:val="0"/>
      <w:divBdr>
        <w:top w:val="none" w:sz="0" w:space="0" w:color="auto"/>
        <w:left w:val="none" w:sz="0" w:space="0" w:color="auto"/>
        <w:bottom w:val="none" w:sz="0" w:space="0" w:color="auto"/>
        <w:right w:val="none" w:sz="0" w:space="0" w:color="auto"/>
      </w:divBdr>
    </w:div>
    <w:div w:id="188844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269</Words>
  <Characters>1558</Characters>
  <Application>Microsoft Office Word</Application>
  <DocSecurity>0</DocSecurity>
  <Lines>35</Lines>
  <Paragraphs>9</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2025-03-13T03:59:00Z</dcterms:created>
  <dcterms:modified xsi:type="dcterms:W3CDTF">2025-03-13T04:08:00Z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4aab6262c824e5496bd2d69ed14de8e3b1b78eb85746a218195530cf2e63fe99</vt:lpwstr>
  </property>
</Properties>
</file>