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296BD" w14:textId="1260C108" w:rsidR="00495AA8" w:rsidRPr="00495AA8" w:rsidRDefault="00495AA8" w:rsidP="00495A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 w:val="27"/>
          <w:szCs w:val="27"/>
          <w:lang w:val="en-US"/>
          <w14:ligatures w14:val="none"/>
        </w:rPr>
        <w:t>Report on the Bridge Course: Building Resilience and Thriving in College</w:t>
      </w:r>
    </w:p>
    <w:p w14:paraId="5FFD931F" w14:textId="77777777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Organized by: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br/>
        <w:t xml:space="preserve">MES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Asmabi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College, P.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Vemballur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br/>
        <w:t>Research Department of Commerce</w:t>
      </w:r>
    </w:p>
    <w:p w14:paraId="1E01EA86" w14:textId="77777777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Course Title: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br/>
        <w:t>Building Resilience and Thriving in College: Strategies for Academic Success and Mental Well-being</w:t>
      </w:r>
    </w:p>
    <w:p w14:paraId="4A8EDD7D" w14:textId="77777777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Target Audience: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br/>
        <w:t xml:space="preserve">1st </w:t>
      </w:r>
      <w:proofErr w:type="gram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B.Com</w:t>
      </w:r>
      <w:proofErr w:type="gram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Cooperation Students (Batch 2024-28)</w:t>
      </w:r>
    </w:p>
    <w:p w14:paraId="09FF8613" w14:textId="5D869854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Date and Time: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br/>
        <w:t>12 July 2024 at 2:00 PM</w:t>
      </w:r>
    </w:p>
    <w:p w14:paraId="2AC742B2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Introduction:</w:t>
      </w:r>
    </w:p>
    <w:p w14:paraId="39567E8E" w14:textId="77777777" w:rsidR="00495AA8" w:rsidRPr="00495AA8" w:rsidRDefault="00495AA8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MES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Asmabi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College, P.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Vemballur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, through its Research Department of Commerce, organized a bridge course aimed at equipping first-year </w:t>
      </w:r>
      <w:proofErr w:type="gram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B.Com</w:t>
      </w:r>
      <w:proofErr w:type="gram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Cooperation students with the necessary strategies for building resilience and thriving in a college environment. This initiative aligns with the college's commitment to fostering academic success and mental well-being among its students.</w:t>
      </w:r>
    </w:p>
    <w:p w14:paraId="4641E9E6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Objective:</w:t>
      </w:r>
    </w:p>
    <w:p w14:paraId="69B6EE00" w14:textId="77777777" w:rsidR="00495AA8" w:rsidRPr="00495AA8" w:rsidRDefault="00495AA8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The primary objective of the bridge course is to provide students with effective strategies to enhance their resilience, cope with academic challenges, and maintain mental well-being during their college tenure. This proactive approach is designed to ensure that students can navigate the demands of college life successfully.</w:t>
      </w:r>
    </w:p>
    <w:p w14:paraId="29D560D9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Resource Person:</w:t>
      </w:r>
    </w:p>
    <w:p w14:paraId="79F13F6B" w14:textId="77777777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 xml:space="preserve">Lathif </w:t>
      </w:r>
      <w:proofErr w:type="spellStart"/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Penath</w:t>
      </w:r>
      <w:proofErr w:type="spellEnd"/>
    </w:p>
    <w:p w14:paraId="371ADCDD" w14:textId="77777777" w:rsidR="00495AA8" w:rsidRPr="00495AA8" w:rsidRDefault="00495AA8" w:rsidP="00495AA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HoD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&amp; Assistant Professor, Department of Psychology, MES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Asmabi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College, P.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Vemballur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.</w:t>
      </w:r>
    </w:p>
    <w:p w14:paraId="1C97E0D4" w14:textId="77777777" w:rsidR="00495AA8" w:rsidRPr="00495AA8" w:rsidRDefault="00495AA8" w:rsidP="00495AA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Expertise in psychological resilience, mental health strategies, and academic counseling.</w:t>
      </w:r>
    </w:p>
    <w:p w14:paraId="0998F6FE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Course Content:</w:t>
      </w:r>
    </w:p>
    <w:p w14:paraId="4C4816CF" w14:textId="77777777" w:rsidR="00495AA8" w:rsidRPr="00495AA8" w:rsidRDefault="00495AA8" w:rsidP="00495AA8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The course covered several key areas crucial for student development and success:</w:t>
      </w:r>
    </w:p>
    <w:p w14:paraId="049FE74F" w14:textId="77777777" w:rsidR="00495AA8" w:rsidRPr="00495AA8" w:rsidRDefault="00495AA8" w:rsidP="00495AA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lastRenderedPageBreak/>
        <w:t>Understanding Resilience:</w:t>
      </w:r>
    </w:p>
    <w:p w14:paraId="05796897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Definition and importance of resilience in academic settings.</w:t>
      </w:r>
    </w:p>
    <w:p w14:paraId="1DAE26C0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Personal and academic benefits of being resilient.</w:t>
      </w:r>
    </w:p>
    <w:p w14:paraId="3D114893" w14:textId="77777777" w:rsidR="00495AA8" w:rsidRPr="00495AA8" w:rsidRDefault="00495AA8" w:rsidP="00495AA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Strategies for Building Resilience:</w:t>
      </w:r>
    </w:p>
    <w:p w14:paraId="5B1A0B6A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Practical techniques to develop and strengthen resilience.</w:t>
      </w:r>
    </w:p>
    <w:p w14:paraId="1134BD73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Role of self-awareness and emotional regulation in resilience.</w:t>
      </w:r>
    </w:p>
    <w:p w14:paraId="2F549362" w14:textId="77777777" w:rsidR="00495AA8" w:rsidRPr="00495AA8" w:rsidRDefault="00495AA8" w:rsidP="00495AA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Thriving in College:</w:t>
      </w:r>
    </w:p>
    <w:p w14:paraId="5AA6EFB1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Adapting to the new college environment.</w:t>
      </w:r>
    </w:p>
    <w:p w14:paraId="51463204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Balancing academic responsibilities with personal life.</w:t>
      </w:r>
    </w:p>
    <w:p w14:paraId="0CF99FB1" w14:textId="77777777" w:rsidR="00495AA8" w:rsidRPr="00495AA8" w:rsidRDefault="00495AA8" w:rsidP="00495AA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Mental Well-being:</w:t>
      </w:r>
    </w:p>
    <w:p w14:paraId="5F7013C7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Identifying stressors and managing stress effectively.</w:t>
      </w:r>
    </w:p>
    <w:p w14:paraId="69B3A842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Importance of mental health and resources available for support.</w:t>
      </w:r>
    </w:p>
    <w:p w14:paraId="2C4AEC8E" w14:textId="77777777" w:rsidR="00495AA8" w:rsidRPr="00495AA8" w:rsidRDefault="00495AA8" w:rsidP="00495AA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Academic Success:</w:t>
      </w:r>
    </w:p>
    <w:p w14:paraId="5161D1BC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Goal setting and time management.</w:t>
      </w:r>
    </w:p>
    <w:p w14:paraId="30B80472" w14:textId="77777777" w:rsidR="00495AA8" w:rsidRPr="00495AA8" w:rsidRDefault="00495AA8" w:rsidP="00495AA8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Effective study habits and coping with academic pressure.</w:t>
      </w:r>
    </w:p>
    <w:p w14:paraId="1E8F5984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Key Takeaways:</w:t>
      </w:r>
    </w:p>
    <w:p w14:paraId="7C69D718" w14:textId="77777777" w:rsidR="00495AA8" w:rsidRPr="00495AA8" w:rsidRDefault="00495AA8" w:rsidP="00495A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Resilience as a Key to Success: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Students learned that resilience is not just about bouncing back from setbacks but also about growing stronger from challenges.</w:t>
      </w:r>
    </w:p>
    <w:p w14:paraId="036DB220" w14:textId="77777777" w:rsidR="00495AA8" w:rsidRPr="00495AA8" w:rsidRDefault="00495AA8" w:rsidP="00495A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Practical Tools: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The course provided practical tools and strategies that students can implement immediately to improve their academic and personal lives.</w:t>
      </w:r>
    </w:p>
    <w:p w14:paraId="22573996" w14:textId="77777777" w:rsidR="00495AA8" w:rsidRPr="00495AA8" w:rsidRDefault="00495AA8" w:rsidP="00495A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Support Systems:</w:t>
      </w: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Emphasis was placed on the importance of seeking support when needed, be it from peers, faculty, or mental health professionals.</w:t>
      </w:r>
    </w:p>
    <w:p w14:paraId="0748FFAB" w14:textId="77777777" w:rsidR="00495AA8" w:rsidRPr="00495AA8" w:rsidRDefault="00495AA8" w:rsidP="00495AA8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b/>
          <w:bCs/>
          <w:kern w:val="0"/>
          <w:szCs w:val="24"/>
          <w:lang w:val="en-US"/>
          <w14:ligatures w14:val="none"/>
        </w:rPr>
        <w:t>Conclusion:</w:t>
      </w:r>
    </w:p>
    <w:p w14:paraId="1685043D" w14:textId="77777777" w:rsidR="00495AA8" w:rsidRDefault="00495AA8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The bridge course was a significant step toward preparing first-year students for the challenges and opportunities of college life. By focusing on resilience and mental well-being, MES </w:t>
      </w:r>
      <w:proofErr w:type="spellStart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>Asmabi</w:t>
      </w:r>
      <w:proofErr w:type="spellEnd"/>
      <w:r w:rsidRPr="00495AA8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College is proactively ensuring that its students are well-equipped to thrive academically and personally. This initiative reflects the college's dedication to holistic education and student welfare.</w:t>
      </w:r>
    </w:p>
    <w:p w14:paraId="154F37B2" w14:textId="3BF290BD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noProof/>
          <w:kern w:val="0"/>
          <w:szCs w:val="24"/>
          <w:lang w:val="en-US"/>
          <w14:ligatures w14:val="none"/>
        </w:rPr>
        <w:lastRenderedPageBreak/>
        <w:drawing>
          <wp:inline distT="0" distB="0" distL="0" distR="0" wp14:anchorId="66A63016" wp14:editId="5F257B28">
            <wp:extent cx="5814060" cy="8229600"/>
            <wp:effectExtent l="0" t="0" r="0" b="0"/>
            <wp:docPr id="105028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FFBF" w14:textId="2DEA412D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noProof/>
          <w:kern w:val="0"/>
          <w:szCs w:val="24"/>
          <w:lang w:val="en-US"/>
          <w14:ligatures w14:val="none"/>
        </w:rPr>
        <w:lastRenderedPageBreak/>
        <w:drawing>
          <wp:inline distT="0" distB="0" distL="0" distR="0" wp14:anchorId="73CDB742" wp14:editId="23EEBBCD">
            <wp:extent cx="5943600" cy="3634740"/>
            <wp:effectExtent l="0" t="0" r="0" b="0"/>
            <wp:docPr id="1137552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76942" w14:textId="34DF3189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noProof/>
          <w:kern w:val="0"/>
          <w:szCs w:val="24"/>
          <w:lang w:val="en-US"/>
          <w14:ligatures w14:val="none"/>
        </w:rPr>
        <w:drawing>
          <wp:inline distT="0" distB="0" distL="0" distR="0" wp14:anchorId="2A8CA036" wp14:editId="5A5FAFF9">
            <wp:extent cx="5943600" cy="3741420"/>
            <wp:effectExtent l="0" t="0" r="0" b="0"/>
            <wp:docPr id="2363719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DF2A" w14:textId="77777777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1B961AE2" w14:textId="132828A4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noProof/>
          <w:kern w:val="0"/>
          <w:szCs w:val="24"/>
          <w:lang w:val="en-US"/>
          <w14:ligatures w14:val="none"/>
        </w:rPr>
        <w:lastRenderedPageBreak/>
        <w:drawing>
          <wp:inline distT="0" distB="0" distL="0" distR="0" wp14:anchorId="58CFA24A" wp14:editId="6D6F1AAF">
            <wp:extent cx="5943600" cy="5318760"/>
            <wp:effectExtent l="0" t="0" r="0" b="0"/>
            <wp:docPr id="9239325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EAED" w14:textId="77777777" w:rsidR="00A30255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7C56CF89" w14:textId="77777777" w:rsidR="00A30255" w:rsidRPr="00495AA8" w:rsidRDefault="00A30255" w:rsidP="00495AA8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381CD4DC" w14:textId="77777777" w:rsidR="00651552" w:rsidRDefault="00651552"/>
    <w:sectPr w:rsidR="0065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01F73"/>
    <w:multiLevelType w:val="multilevel"/>
    <w:tmpl w:val="68B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3A7F"/>
    <w:multiLevelType w:val="multilevel"/>
    <w:tmpl w:val="BB9E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62843"/>
    <w:multiLevelType w:val="multilevel"/>
    <w:tmpl w:val="87EE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52297">
    <w:abstractNumId w:val="2"/>
  </w:num>
  <w:num w:numId="2" w16cid:durableId="1686053427">
    <w:abstractNumId w:val="1"/>
  </w:num>
  <w:num w:numId="3" w16cid:durableId="75120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A3A"/>
    <w:rsid w:val="00081293"/>
    <w:rsid w:val="001E4A3A"/>
    <w:rsid w:val="00495AA8"/>
    <w:rsid w:val="00651552"/>
    <w:rsid w:val="009F14E9"/>
    <w:rsid w:val="00A30255"/>
    <w:rsid w:val="00B24C3F"/>
    <w:rsid w:val="00BA6F82"/>
    <w:rsid w:val="00C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DC1B"/>
  <w15:chartTrackingRefBased/>
  <w15:docId w15:val="{4E097642-841F-4895-A9DC-74F4FAB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paragraph" w:styleId="Heading3">
    <w:name w:val="heading 3"/>
    <w:basedOn w:val="Normal"/>
    <w:link w:val="Heading3Char"/>
    <w:uiPriority w:val="9"/>
    <w:qFormat/>
    <w:rsid w:val="00495AA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495AA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5AA8"/>
    <w:rPr>
      <w:rFonts w:eastAsia="Times New Roman" w:cs="Times New Roman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95AA8"/>
    <w:rPr>
      <w:rFonts w:eastAsia="Times New Roman" w:cs="Times New Roman"/>
      <w:b/>
      <w:bCs/>
      <w:kern w:val="0"/>
      <w:szCs w:val="24"/>
    </w:rPr>
  </w:style>
  <w:style w:type="paragraph" w:styleId="NormalWeb">
    <w:name w:val="Normal (Web)"/>
    <w:basedOn w:val="Normal"/>
    <w:uiPriority w:val="99"/>
    <w:semiHidden/>
    <w:unhideWhenUsed/>
    <w:rsid w:val="00495AA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5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2024-07-12T08:50:00Z</dcterms:created>
  <dcterms:modified xsi:type="dcterms:W3CDTF">2024-07-12T09:01:00Z</dcterms:modified>
</cp:coreProperties>
</file>