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D49E22" w14:textId="153F7B3F" w:rsidR="00461E36" w:rsidRPr="00461E36" w:rsidRDefault="00461E36" w:rsidP="00461E36">
      <w:pPr>
        <w:pStyle w:val="NormalWeb"/>
        <w:jc w:val="center"/>
        <w:rPr>
          <w:b/>
          <w:bCs/>
        </w:rPr>
      </w:pPr>
      <w:r w:rsidRPr="00461E36">
        <w:rPr>
          <w:b/>
          <w:bCs/>
        </w:rPr>
        <w:t>BLOOD DONATION CAMP IN ASSOCIATION WITH ALUVA TALUK HOSPITAL ON AUGUST 2, 2023</w:t>
      </w:r>
    </w:p>
    <w:p w14:paraId="1E304C54" w14:textId="66C417DE" w:rsidR="00461E36" w:rsidRDefault="00461E36" w:rsidP="00461E36">
      <w:pPr>
        <w:pStyle w:val="NormalWeb"/>
        <w:spacing w:line="360" w:lineRule="auto"/>
        <w:jc w:val="both"/>
      </w:pPr>
      <w:r>
        <w:t xml:space="preserve">A blood donation camp was successfully organized at MES </w:t>
      </w:r>
      <w:proofErr w:type="spellStart"/>
      <w:r>
        <w:t>Asmabi</w:t>
      </w:r>
      <w:proofErr w:type="spellEnd"/>
      <w:r>
        <w:t xml:space="preserve"> College on August 2, 2023, in collaboration with </w:t>
      </w:r>
      <w:proofErr w:type="spellStart"/>
      <w:r>
        <w:t>Aluva</w:t>
      </w:r>
      <w:proofErr w:type="spellEnd"/>
      <w:r>
        <w:t xml:space="preserve"> Taluk Hospital, facilitated by the National Service Scheme (NSS). This humanitarian initiative saw an enthusiastic response from both students and faculty members. The meticulously planned event ensured smooth operations, with medical professionals from </w:t>
      </w:r>
      <w:proofErr w:type="spellStart"/>
      <w:r>
        <w:t>Aluva</w:t>
      </w:r>
      <w:proofErr w:type="spellEnd"/>
      <w:r>
        <w:t xml:space="preserve"> Taluk Hospital supervising the procedures and providing essential guidance to the donors. The camp's primary objective was to address the ongoing need for blood in hospitals and raise awareness about the significance of regular blood donation.</w:t>
      </w:r>
    </w:p>
    <w:p w14:paraId="3DECE731" w14:textId="77777777" w:rsidR="00461E36" w:rsidRDefault="00461E36" w:rsidP="00461E36">
      <w:pPr>
        <w:pStyle w:val="NormalWeb"/>
        <w:spacing w:line="360" w:lineRule="auto"/>
        <w:jc w:val="both"/>
      </w:pPr>
      <w:r>
        <w:t xml:space="preserve">The event culminated in the collection of 53 units of blood, reflecting the collective effort and community spirit of the participants. Each unit of blood donated is expected to significantly contribute to saving lives and supporting medical emergencies. The NSS coordinators expressed their gratitude towards the donors and the medical team from </w:t>
      </w:r>
      <w:proofErr w:type="spellStart"/>
      <w:r>
        <w:t>Aluva</w:t>
      </w:r>
      <w:proofErr w:type="spellEnd"/>
      <w:r>
        <w:t xml:space="preserve"> Taluk Hospital for their invaluable support. The success of this blood donation camp not only highlighted the philanthropic values upheld by MES </w:t>
      </w:r>
      <w:proofErr w:type="spellStart"/>
      <w:r>
        <w:t>Asmabi</w:t>
      </w:r>
      <w:proofErr w:type="spellEnd"/>
      <w:r>
        <w:t xml:space="preserve"> College but also reinforced the importance of regular blood donation drives in supporting healthcare systems.</w:t>
      </w:r>
    </w:p>
    <w:p w14:paraId="11C44775" w14:textId="7600A6B9" w:rsidR="00D21508" w:rsidRDefault="00461E36">
      <w:r>
        <w:object w:dxaOrig="5535" w:dyaOrig="5475" w14:anchorId="54890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3.85pt;height:201.95pt" o:ole="">
            <v:imagedata r:id="rId4" o:title=""/>
          </v:shape>
          <o:OLEObject Type="Embed" ProgID="Paint.Picture.1" ShapeID="_x0000_i1026" DrawAspect="Content" ObjectID="_1780799989" r:id="rId5"/>
        </w:object>
      </w:r>
      <w:r>
        <w:object w:dxaOrig="8115" w:dyaOrig="7275" w14:anchorId="00D8CC6E">
          <v:shape id="_x0000_i1027" type="#_x0000_t75" style="width:241.25pt;height:3in" o:ole="">
            <v:imagedata r:id="rId6" o:title=""/>
          </v:shape>
          <o:OLEObject Type="Embed" ProgID="Paint.Picture.1" ShapeID="_x0000_i1027" DrawAspect="Content" ObjectID="_1780799990" r:id="rId7"/>
        </w:object>
      </w:r>
    </w:p>
    <w:sectPr w:rsidR="00D215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E36"/>
    <w:rsid w:val="0042204C"/>
    <w:rsid w:val="00454C54"/>
    <w:rsid w:val="00461E36"/>
    <w:rsid w:val="00D2150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41DE8"/>
  <w15:chartTrackingRefBased/>
  <w15:docId w15:val="{E2F5B22C-A675-4AB8-9FF3-C1BF78D8B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1E3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427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204</Words>
  <Characters>1169</Characters>
  <Application>Microsoft Office Word</Application>
  <DocSecurity>0</DocSecurity>
  <Lines>9</Lines>
  <Paragraphs>2</Paragraphs>
  <ScaleCrop>false</ScaleCrop>
  <Company/>
  <LinksUpToDate>false</LinksUpToDate>
  <CharactersWithSpaces>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2024-06-25T00:19:00Z</dcterms:created>
  <dcterms:modified xsi:type="dcterms:W3CDTF">2024-06-25T00:23:00Z</dcterms:modified>
</cp:coreProperties>
</file>