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2D5A7D" w14:textId="52F547D9" w:rsidR="00A62A19" w:rsidRPr="00A62A19" w:rsidRDefault="00A62A19" w:rsidP="00A62A19">
      <w:pPr>
        <w:spacing w:line="360" w:lineRule="auto"/>
        <w:jc w:val="center"/>
        <w:rPr>
          <w:rFonts w:ascii="Times New Roman" w:hAnsi="Times New Roman" w:cs="Times New Roman"/>
          <w:b/>
          <w:bCs/>
          <w:sz w:val="24"/>
          <w:szCs w:val="24"/>
        </w:rPr>
      </w:pPr>
      <w:r w:rsidRPr="00A62A19">
        <w:rPr>
          <w:rFonts w:ascii="Times New Roman" w:hAnsi="Times New Roman" w:cs="Times New Roman"/>
          <w:b/>
          <w:bCs/>
          <w:sz w:val="24"/>
          <w:szCs w:val="24"/>
        </w:rPr>
        <w:t>Department of Psychology</w:t>
      </w:r>
    </w:p>
    <w:p w14:paraId="024EA803" w14:textId="26D232E4" w:rsidR="00A62A19" w:rsidRDefault="00A62A19" w:rsidP="00A62A19">
      <w:pPr>
        <w:spacing w:line="360" w:lineRule="auto"/>
        <w:jc w:val="center"/>
        <w:rPr>
          <w:rFonts w:ascii="Times New Roman" w:hAnsi="Times New Roman" w:cs="Times New Roman"/>
          <w:b/>
          <w:bCs/>
          <w:sz w:val="24"/>
          <w:szCs w:val="24"/>
        </w:rPr>
      </w:pPr>
      <w:r w:rsidRPr="00A62A19">
        <w:rPr>
          <w:rFonts w:ascii="Times New Roman" w:hAnsi="Times New Roman" w:cs="Times New Roman"/>
          <w:b/>
          <w:bCs/>
          <w:sz w:val="24"/>
          <w:szCs w:val="24"/>
        </w:rPr>
        <w:t xml:space="preserve">MES </w:t>
      </w:r>
      <w:proofErr w:type="spellStart"/>
      <w:r w:rsidRPr="00A62A19">
        <w:rPr>
          <w:rFonts w:ascii="Times New Roman" w:hAnsi="Times New Roman" w:cs="Times New Roman"/>
          <w:b/>
          <w:bCs/>
          <w:sz w:val="24"/>
          <w:szCs w:val="24"/>
        </w:rPr>
        <w:t>Asmabi</w:t>
      </w:r>
      <w:proofErr w:type="spellEnd"/>
      <w:r w:rsidRPr="00A62A19">
        <w:rPr>
          <w:rFonts w:ascii="Times New Roman" w:hAnsi="Times New Roman" w:cs="Times New Roman"/>
          <w:b/>
          <w:bCs/>
          <w:sz w:val="24"/>
          <w:szCs w:val="24"/>
        </w:rPr>
        <w:t xml:space="preserve"> College</w:t>
      </w:r>
    </w:p>
    <w:p w14:paraId="68C42178" w14:textId="64CD0546" w:rsidR="00A62A19" w:rsidRPr="00A62A19" w:rsidRDefault="00A62A19" w:rsidP="00A62A1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Skill development training </w:t>
      </w:r>
    </w:p>
    <w:p w14:paraId="7030C658" w14:textId="34C19A71" w:rsidR="00A62A19" w:rsidRPr="00A62A19" w:rsidRDefault="00A62A19" w:rsidP="00A62A19">
      <w:pPr>
        <w:spacing w:line="360" w:lineRule="auto"/>
        <w:jc w:val="both"/>
        <w:rPr>
          <w:rFonts w:ascii="Times New Roman" w:hAnsi="Times New Roman" w:cs="Times New Roman"/>
          <w:sz w:val="24"/>
          <w:szCs w:val="24"/>
        </w:rPr>
      </w:pPr>
      <w:r w:rsidRPr="00A62A19">
        <w:rPr>
          <w:rFonts w:ascii="Times New Roman" w:hAnsi="Times New Roman" w:cs="Times New Roman"/>
          <w:sz w:val="24"/>
          <w:szCs w:val="24"/>
        </w:rPr>
        <w:t xml:space="preserve">On December 15, 2023, the Department of Psychology at MES </w:t>
      </w:r>
      <w:proofErr w:type="spellStart"/>
      <w:r w:rsidRPr="00A62A19">
        <w:rPr>
          <w:rFonts w:ascii="Times New Roman" w:hAnsi="Times New Roman" w:cs="Times New Roman"/>
          <w:sz w:val="24"/>
          <w:szCs w:val="24"/>
        </w:rPr>
        <w:t>Asmabi</w:t>
      </w:r>
      <w:proofErr w:type="spellEnd"/>
      <w:r w:rsidRPr="00A62A19">
        <w:rPr>
          <w:rFonts w:ascii="Times New Roman" w:hAnsi="Times New Roman" w:cs="Times New Roman"/>
          <w:sz w:val="24"/>
          <w:szCs w:val="24"/>
        </w:rPr>
        <w:t xml:space="preserve"> College, in collaboration with the Community Mental Health Enhancement Program, organized an insightful skill development training session focused on the screening of Specific Learning Disabilities (SLD). The event was led by Anjana Ajith, a renowned clinical psychologist, founder, and CEO of Kaizen. The session took place from 1:30 PM to 3:30 PM in the college's seminar hall, drawing a considerable number of participants eager to deepen their understanding of SLD and enhance their screening skills.</w:t>
      </w:r>
    </w:p>
    <w:p w14:paraId="1A360C1E" w14:textId="77777777" w:rsidR="00A62A19" w:rsidRPr="00A62A19" w:rsidRDefault="00A62A19" w:rsidP="00A62A19">
      <w:pPr>
        <w:spacing w:line="360" w:lineRule="auto"/>
        <w:jc w:val="both"/>
        <w:rPr>
          <w:rFonts w:ascii="Times New Roman" w:hAnsi="Times New Roman" w:cs="Times New Roman"/>
          <w:sz w:val="24"/>
          <w:szCs w:val="24"/>
        </w:rPr>
      </w:pPr>
      <w:r w:rsidRPr="00A62A19">
        <w:rPr>
          <w:rFonts w:ascii="Times New Roman" w:hAnsi="Times New Roman" w:cs="Times New Roman"/>
          <w:sz w:val="24"/>
          <w:szCs w:val="24"/>
        </w:rPr>
        <w:t xml:space="preserve">The program began with a welcome speech by the Head of the Department of Psychology and Assistant Professor, Lathif </w:t>
      </w:r>
      <w:proofErr w:type="spellStart"/>
      <w:r w:rsidRPr="00A62A19">
        <w:rPr>
          <w:rFonts w:ascii="Times New Roman" w:hAnsi="Times New Roman" w:cs="Times New Roman"/>
          <w:sz w:val="24"/>
          <w:szCs w:val="24"/>
        </w:rPr>
        <w:t>Penath</w:t>
      </w:r>
      <w:proofErr w:type="spellEnd"/>
      <w:r w:rsidRPr="00A62A19">
        <w:rPr>
          <w:rFonts w:ascii="Times New Roman" w:hAnsi="Times New Roman" w:cs="Times New Roman"/>
          <w:sz w:val="24"/>
          <w:szCs w:val="24"/>
        </w:rPr>
        <w:t>. His address emphasized the importance of early detection and intervention in managing learning disabilities, highlighting how such initiatives are crucial for both educational institutions and the broader community. He appreciated the presence of Anjana Ajith, noting her significant contributions to the field of clinical psychology and her innovative work at Kaizen.</w:t>
      </w:r>
    </w:p>
    <w:p w14:paraId="267B8EFA" w14:textId="77777777" w:rsidR="00A62A19" w:rsidRPr="00A62A19" w:rsidRDefault="00A62A19" w:rsidP="00A62A19">
      <w:pPr>
        <w:spacing w:line="360" w:lineRule="auto"/>
        <w:jc w:val="both"/>
        <w:rPr>
          <w:rFonts w:ascii="Times New Roman" w:hAnsi="Times New Roman" w:cs="Times New Roman"/>
          <w:sz w:val="24"/>
          <w:szCs w:val="24"/>
        </w:rPr>
      </w:pPr>
      <w:r w:rsidRPr="00A62A19">
        <w:rPr>
          <w:rFonts w:ascii="Times New Roman" w:hAnsi="Times New Roman" w:cs="Times New Roman"/>
          <w:sz w:val="24"/>
          <w:szCs w:val="24"/>
        </w:rPr>
        <w:t>Anjana Ajith commenced her session by providing a comprehensive overview of Specific Learning Disabilities, explaining the various types, including dyslexia, dysgraphia, and dyscalculia. She underscored the importance of understanding the unique challenges faced by individuals with SLD and the critical role of educators and mental health professionals in supporting these individuals. Her presentation was enriched with statistical data, case studies, and practical insights drawn from her extensive experience in the field.</w:t>
      </w:r>
    </w:p>
    <w:p w14:paraId="6D28C983" w14:textId="77777777" w:rsidR="00A62A19" w:rsidRPr="00A62A19" w:rsidRDefault="00A62A19" w:rsidP="00A62A19">
      <w:pPr>
        <w:spacing w:line="360" w:lineRule="auto"/>
        <w:jc w:val="both"/>
        <w:rPr>
          <w:rFonts w:ascii="Times New Roman" w:hAnsi="Times New Roman" w:cs="Times New Roman"/>
          <w:sz w:val="24"/>
          <w:szCs w:val="24"/>
        </w:rPr>
      </w:pPr>
      <w:r w:rsidRPr="00A62A19">
        <w:rPr>
          <w:rFonts w:ascii="Times New Roman" w:hAnsi="Times New Roman" w:cs="Times New Roman"/>
          <w:sz w:val="24"/>
          <w:szCs w:val="24"/>
        </w:rPr>
        <w:t>A significant portion of the training focused on the screening process for SLD. Anjana detailed the various tools and techniques used in the identification of learning disabilities, including standardized tests and observational methods. She stressed the importance of a multi-disciplinary approach in the assessment process, involving educators, psychologists, and medical professionals. The session also included interactive components, where participants engaged in hands-on activities and role-playing exercises to practice the screening techniques discussed.</w:t>
      </w:r>
    </w:p>
    <w:p w14:paraId="50C78560" w14:textId="77777777" w:rsidR="00A62A19" w:rsidRPr="00A62A19" w:rsidRDefault="00A62A19" w:rsidP="00A62A19">
      <w:pPr>
        <w:spacing w:line="360" w:lineRule="auto"/>
        <w:jc w:val="both"/>
        <w:rPr>
          <w:rFonts w:ascii="Times New Roman" w:hAnsi="Times New Roman" w:cs="Times New Roman"/>
          <w:sz w:val="24"/>
          <w:szCs w:val="24"/>
        </w:rPr>
      </w:pPr>
      <w:r w:rsidRPr="00A62A19">
        <w:rPr>
          <w:rFonts w:ascii="Times New Roman" w:hAnsi="Times New Roman" w:cs="Times New Roman"/>
          <w:sz w:val="24"/>
          <w:szCs w:val="24"/>
        </w:rPr>
        <w:lastRenderedPageBreak/>
        <w:t>Anjana also addressed the psychological and emotional aspects associated with SLD, emphasizing the need for a supportive and inclusive educational environment. She provided strategies for creating individualized education plans (IEPs) and discussed interventions that can be implemented both at home and in school settings. Her approach was holistic, considering not just the academic, but also the social and emotional well-being of individuals with SLD.</w:t>
      </w:r>
    </w:p>
    <w:p w14:paraId="1154852D" w14:textId="77777777" w:rsidR="00A62A19" w:rsidRPr="00A62A19" w:rsidRDefault="00A62A19" w:rsidP="00A62A19">
      <w:pPr>
        <w:spacing w:line="360" w:lineRule="auto"/>
        <w:jc w:val="both"/>
        <w:rPr>
          <w:rFonts w:ascii="Times New Roman" w:hAnsi="Times New Roman" w:cs="Times New Roman"/>
          <w:sz w:val="24"/>
          <w:szCs w:val="24"/>
        </w:rPr>
      </w:pPr>
      <w:r w:rsidRPr="00A62A19">
        <w:rPr>
          <w:rFonts w:ascii="Times New Roman" w:hAnsi="Times New Roman" w:cs="Times New Roman"/>
          <w:sz w:val="24"/>
          <w:szCs w:val="24"/>
        </w:rPr>
        <w:t>The event concluded with an engaging Q&amp;A session, where attendees had the opportunity to ask specific questions and seek advice on challenges they face in their professional practice. Anjana’s responses were detailed and practical, providing valuable guidance to the participants.</w:t>
      </w:r>
    </w:p>
    <w:p w14:paraId="7285C5E5" w14:textId="77777777" w:rsidR="00A62A19" w:rsidRPr="00A62A19" w:rsidRDefault="00A62A19" w:rsidP="00A62A19">
      <w:pPr>
        <w:spacing w:line="360" w:lineRule="auto"/>
        <w:jc w:val="both"/>
        <w:rPr>
          <w:rFonts w:ascii="Times New Roman" w:hAnsi="Times New Roman" w:cs="Times New Roman"/>
          <w:sz w:val="24"/>
          <w:szCs w:val="24"/>
        </w:rPr>
      </w:pPr>
      <w:r w:rsidRPr="00A62A19">
        <w:rPr>
          <w:rFonts w:ascii="Times New Roman" w:hAnsi="Times New Roman" w:cs="Times New Roman"/>
          <w:sz w:val="24"/>
          <w:szCs w:val="24"/>
        </w:rPr>
        <w:t xml:space="preserve">Overall, the skill development training session was a resounding success. It provided participants with a deeper understanding of Specific Learning Disabilities and equipped them with practical skills to effectively screen and support individuals with SLD. The collaborative effort of the Department of Psychology and the Community Mental Health Enhancement Program in organizing this event highlights MES </w:t>
      </w:r>
      <w:proofErr w:type="spellStart"/>
      <w:r w:rsidRPr="00A62A19">
        <w:rPr>
          <w:rFonts w:ascii="Times New Roman" w:hAnsi="Times New Roman" w:cs="Times New Roman"/>
          <w:sz w:val="24"/>
          <w:szCs w:val="24"/>
        </w:rPr>
        <w:t>Asmabi</w:t>
      </w:r>
      <w:proofErr w:type="spellEnd"/>
      <w:r w:rsidRPr="00A62A19">
        <w:rPr>
          <w:rFonts w:ascii="Times New Roman" w:hAnsi="Times New Roman" w:cs="Times New Roman"/>
          <w:sz w:val="24"/>
          <w:szCs w:val="24"/>
        </w:rPr>
        <w:t xml:space="preserve"> College's commitment to fostering mental health awareness and professional development within its community</w:t>
      </w:r>
    </w:p>
    <w:p w14:paraId="719DDF9B" w14:textId="23740DB5" w:rsidR="00B75275" w:rsidRDefault="00A62A19">
      <w:r>
        <w:rPr>
          <w:noProof/>
        </w:rPr>
        <w:lastRenderedPageBreak/>
        <w:drawing>
          <wp:inline distT="0" distB="0" distL="0" distR="0" wp14:anchorId="7A5AA0EA" wp14:editId="30382F8E">
            <wp:extent cx="5943600" cy="4457700"/>
            <wp:effectExtent l="0" t="0" r="0" b="0"/>
            <wp:docPr id="1855498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98008" name="Picture 1855498008"/>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312E8010" wp14:editId="2063D03B">
            <wp:extent cx="5943600" cy="7924800"/>
            <wp:effectExtent l="0" t="0" r="0" b="0"/>
            <wp:docPr id="613870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870319" name="Picture 61387031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14:anchorId="363E9586" wp14:editId="0FC8AB64">
            <wp:extent cx="5943600" cy="4457700"/>
            <wp:effectExtent l="0" t="0" r="0" b="0"/>
            <wp:docPr id="2086489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489051" name="Picture 208648905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8C480D8" w14:textId="214EB209" w:rsidR="00A62A19" w:rsidRDefault="00A62A19">
      <w:r>
        <w:rPr>
          <w:noProof/>
        </w:rPr>
        <w:lastRenderedPageBreak/>
        <w:drawing>
          <wp:inline distT="0" distB="0" distL="0" distR="0" wp14:anchorId="6310C009" wp14:editId="00A9DE7A">
            <wp:extent cx="5812155" cy="8229600"/>
            <wp:effectExtent l="0" t="0" r="0" b="0"/>
            <wp:docPr id="8607685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68506" name="Picture 860768506"/>
                    <pic:cNvPicPr/>
                  </pic:nvPicPr>
                  <pic:blipFill>
                    <a:blip r:embed="rId7">
                      <a:extLst>
                        <a:ext uri="{28A0092B-C50C-407E-A947-70E740481C1C}">
                          <a14:useLocalDpi xmlns:a14="http://schemas.microsoft.com/office/drawing/2010/main" val="0"/>
                        </a:ext>
                      </a:extLst>
                    </a:blip>
                    <a:stretch>
                      <a:fillRect/>
                    </a:stretch>
                  </pic:blipFill>
                  <pic:spPr>
                    <a:xfrm>
                      <a:off x="0" y="0"/>
                      <a:ext cx="5812155" cy="8229600"/>
                    </a:xfrm>
                    <a:prstGeom prst="rect">
                      <a:avLst/>
                    </a:prstGeom>
                  </pic:spPr>
                </pic:pic>
              </a:graphicData>
            </a:graphic>
          </wp:inline>
        </w:drawing>
      </w:r>
    </w:p>
    <w:sectPr w:rsidR="00A62A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A19"/>
    <w:rsid w:val="00305421"/>
    <w:rsid w:val="00A62A19"/>
    <w:rsid w:val="00B75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EBDF0"/>
  <w15:chartTrackingRefBased/>
  <w15:docId w15:val="{E0F42EDC-E8B7-44B4-AA8E-DFD477149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9055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520</Words>
  <Characters>2970</Characters>
  <Application>Microsoft Office Word</Application>
  <DocSecurity>0</DocSecurity>
  <Lines>24</Lines>
  <Paragraphs>6</Paragraphs>
  <ScaleCrop>false</ScaleCrop>
  <Company/>
  <LinksUpToDate>false</LinksUpToDate>
  <CharactersWithSpaces>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farhana nazar</dc:creator>
  <cp:keywords/>
  <dc:description/>
  <cp:lastModifiedBy>farhana nazar</cp:lastModifiedBy>
  <cp:revision>1</cp:revision>
  <dcterms:created xsi:type="dcterms:W3CDTF">2024-06-06T18:19:00Z</dcterms:created>
  <dcterms:modified xsi:type="dcterms:W3CDTF">2024-06-06T18:24:00Z</dcterms:modified>
</cp:coreProperties>
</file>