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00" w:line="276" w:lineRule="auto"/>
        <w:jc w:val="center"/>
        <w:rPr>
          <w:rFonts w:ascii="Calibri" w:cs="Calibri" w:eastAsia="Calibri" w:hAnsi="Calibri"/>
          <w:b w:val="1"/>
          <w:sz w:val="36"/>
          <w:szCs w:val="36"/>
        </w:rPr>
      </w:pPr>
      <w:r w:rsidDel="00000000" w:rsidR="00000000" w:rsidRPr="00000000">
        <w:rPr>
          <w:rFonts w:ascii="Calibri" w:cs="Calibri" w:eastAsia="Calibri" w:hAnsi="Calibri"/>
          <w:b w:val="1"/>
          <w:sz w:val="36"/>
          <w:szCs w:val="36"/>
          <w:rtl w:val="0"/>
        </w:rPr>
        <w:t xml:space="preserve">Department of Mathematics &amp; Statistics</w:t>
      </w:r>
    </w:p>
    <w:p w:rsidR="00000000" w:rsidDel="00000000" w:rsidP="00000000" w:rsidRDefault="00000000" w:rsidRPr="00000000" w14:paraId="00000002">
      <w:pPr>
        <w:spacing w:after="200" w:line="276" w:lineRule="auto"/>
        <w:jc w:val="center"/>
        <w:rPr>
          <w:rFonts w:ascii="Calibri" w:cs="Calibri" w:eastAsia="Calibri" w:hAnsi="Calibri"/>
          <w:b w:val="1"/>
          <w:sz w:val="36"/>
          <w:szCs w:val="36"/>
        </w:rPr>
      </w:pPr>
      <w:r w:rsidDel="00000000" w:rsidR="00000000" w:rsidRPr="00000000">
        <w:rPr>
          <w:rFonts w:ascii="Calibri" w:cs="Calibri" w:eastAsia="Calibri" w:hAnsi="Calibri"/>
          <w:b w:val="1"/>
          <w:sz w:val="36"/>
          <w:szCs w:val="36"/>
          <w:rtl w:val="0"/>
        </w:rPr>
        <w:t xml:space="preserve">MES Asmabi College, P Vemballur</w:t>
      </w:r>
    </w:p>
    <w:p w:rsidR="00000000" w:rsidDel="00000000" w:rsidP="00000000" w:rsidRDefault="00000000" w:rsidRPr="00000000" w14:paraId="00000003">
      <w:pPr>
        <w:jc w:val="both"/>
        <w:rPr>
          <w:rFonts w:ascii="Calibri" w:cs="Calibri" w:eastAsia="Calibri" w:hAnsi="Calibri"/>
          <w:b w:val="1"/>
          <w:sz w:val="40"/>
          <w:szCs w:val="40"/>
        </w:rPr>
      </w:pPr>
      <w:r w:rsidDel="00000000" w:rsidR="00000000" w:rsidRPr="00000000">
        <w:rPr>
          <w:rtl w:val="0"/>
        </w:rPr>
      </w:r>
    </w:p>
    <w:p w:rsidR="00000000" w:rsidDel="00000000" w:rsidP="00000000" w:rsidRDefault="00000000" w:rsidRPr="00000000" w14:paraId="00000004">
      <w:pPr>
        <w:jc w:val="both"/>
        <w:rPr>
          <w:rFonts w:ascii="Calibri" w:cs="Calibri" w:eastAsia="Calibri" w:hAnsi="Calibri"/>
          <w:b w:val="1"/>
          <w:sz w:val="40"/>
          <w:szCs w:val="40"/>
        </w:rPr>
      </w:pPr>
      <w:r w:rsidDel="00000000" w:rsidR="00000000" w:rsidRPr="00000000">
        <w:rPr>
          <w:rFonts w:ascii="Calibri" w:cs="Calibri" w:eastAsia="Calibri" w:hAnsi="Calibri"/>
          <w:b w:val="1"/>
          <w:sz w:val="40"/>
          <w:szCs w:val="40"/>
          <w:rtl w:val="0"/>
        </w:rPr>
        <w:t xml:space="preserve">Report</w:t>
      </w:r>
    </w:p>
    <w:p w:rsidR="00000000" w:rsidDel="00000000" w:rsidP="00000000" w:rsidRDefault="00000000" w:rsidRPr="00000000" w14:paraId="00000005">
      <w:pPr>
        <w:widowControl w:val="0"/>
        <w:spacing w:line="240" w:lineRule="auto"/>
        <w:rPr/>
      </w:pPr>
      <w:r w:rsidDel="00000000" w:rsidR="00000000" w:rsidRPr="00000000">
        <w:rPr>
          <w:rFonts w:ascii="Calibri" w:cs="Calibri" w:eastAsia="Calibri" w:hAnsi="Calibri"/>
          <w:b w:val="1"/>
          <w:sz w:val="36"/>
          <w:szCs w:val="36"/>
          <w:rtl w:val="0"/>
        </w:rPr>
        <w:t xml:space="preserve">Program: </w:t>
      </w:r>
      <w:r w:rsidDel="00000000" w:rsidR="00000000" w:rsidRPr="00000000">
        <w:rPr>
          <w:rFonts w:ascii="Calibri" w:cs="Calibri" w:eastAsia="Calibri" w:hAnsi="Calibri"/>
          <w:sz w:val="36"/>
          <w:szCs w:val="36"/>
          <w:rtl w:val="0"/>
        </w:rPr>
        <w:t xml:space="preserve">Black holes through different windows</w:t>
      </w:r>
      <w:r w:rsidDel="00000000" w:rsidR="00000000" w:rsidRPr="00000000">
        <w:rPr>
          <w:rFonts w:ascii="Constantia" w:cs="Constantia" w:eastAsia="Constantia" w:hAnsi="Constantia"/>
          <w:b w:val="1"/>
          <w:color w:val="04617b"/>
          <w:sz w:val="36"/>
          <w:szCs w:val="36"/>
          <w:rtl w:val="0"/>
        </w:rPr>
        <w:br w:type="textWrapping"/>
      </w:r>
      <w:r w:rsidDel="00000000" w:rsidR="00000000" w:rsidRPr="00000000">
        <w:rPr>
          <w:rFonts w:ascii="Calibri" w:cs="Calibri" w:eastAsia="Calibri" w:hAnsi="Calibri"/>
          <w:sz w:val="28"/>
          <w:szCs w:val="28"/>
          <w:rtl w:val="0"/>
        </w:rPr>
        <w:t xml:space="preserve">Resourse Person</w:t>
      </w:r>
      <w:r w:rsidDel="00000000" w:rsidR="00000000" w:rsidRPr="00000000">
        <w:rPr>
          <w:rFonts w:ascii="Calibri" w:cs="Calibri" w:eastAsia="Calibri" w:hAnsi="Calibri"/>
          <w:sz w:val="24"/>
          <w:szCs w:val="24"/>
          <w:rtl w:val="0"/>
        </w:rPr>
        <w:t xml:space="preserve">: </w:t>
      </w:r>
      <w:r w:rsidDel="00000000" w:rsidR="00000000" w:rsidRPr="00000000">
        <w:rPr>
          <w:rFonts w:ascii="Constantia" w:cs="Constantia" w:eastAsia="Constantia" w:hAnsi="Constantia"/>
          <w:sz w:val="30"/>
          <w:szCs w:val="30"/>
          <w:rtl w:val="0"/>
        </w:rPr>
        <w:t xml:space="preserve">D</w:t>
      </w:r>
      <w:r w:rsidDel="00000000" w:rsidR="00000000" w:rsidRPr="00000000">
        <w:rPr>
          <w:rFonts w:ascii="Constantia" w:cs="Constantia" w:eastAsia="Constantia" w:hAnsi="Constantia"/>
          <w:sz w:val="26"/>
          <w:szCs w:val="26"/>
          <w:rtl w:val="0"/>
        </w:rPr>
        <w:t xml:space="preserve">r Ajith Parameswaran</w:t>
      </w:r>
      <w:r w:rsidDel="00000000" w:rsidR="00000000" w:rsidRPr="00000000">
        <w:rPr>
          <w:rtl w:val="0"/>
        </w:rPr>
      </w:r>
    </w:p>
    <w:p w:rsidR="00000000" w:rsidDel="00000000" w:rsidP="00000000" w:rsidRDefault="00000000" w:rsidRPr="00000000" w14:paraId="00000006">
      <w:pPr>
        <w:widowControl w:val="0"/>
        <w:spacing w:line="240" w:lineRule="auto"/>
        <w:ind w:left="1440" w:firstLine="0"/>
        <w:rPr/>
      </w:pPr>
      <w:r w:rsidDel="00000000" w:rsidR="00000000" w:rsidRPr="00000000">
        <w:rPr>
          <w:rFonts w:ascii="Constantia" w:cs="Constantia" w:eastAsia="Constantia" w:hAnsi="Constantia"/>
          <w:sz w:val="26"/>
          <w:szCs w:val="26"/>
          <w:rtl w:val="0"/>
        </w:rPr>
        <w:t xml:space="preserve">        Associate Professor, </w:t>
      </w:r>
      <w:r w:rsidDel="00000000" w:rsidR="00000000" w:rsidRPr="00000000">
        <w:rPr>
          <w:rtl w:val="0"/>
        </w:rPr>
      </w:r>
    </w:p>
    <w:p w:rsidR="00000000" w:rsidDel="00000000" w:rsidP="00000000" w:rsidRDefault="00000000" w:rsidRPr="00000000" w14:paraId="00000007">
      <w:pPr>
        <w:widowControl w:val="0"/>
        <w:spacing w:line="240" w:lineRule="auto"/>
        <w:ind w:left="1440" w:firstLine="0"/>
        <w:rPr>
          <w:rFonts w:ascii="Constantia" w:cs="Constantia" w:eastAsia="Constantia" w:hAnsi="Constantia"/>
          <w:sz w:val="26"/>
          <w:szCs w:val="26"/>
        </w:rPr>
      </w:pPr>
      <w:r w:rsidDel="00000000" w:rsidR="00000000" w:rsidRPr="00000000">
        <w:rPr>
          <w:rFonts w:ascii="Constantia" w:cs="Constantia" w:eastAsia="Constantia" w:hAnsi="Constantia"/>
          <w:sz w:val="26"/>
          <w:szCs w:val="26"/>
          <w:rtl w:val="0"/>
        </w:rPr>
        <w:t xml:space="preserve">       International Centre for  theoretical Sciences Tata  institute of       fundamental  Research, Banglore</w:t>
      </w:r>
    </w:p>
    <w:p w:rsidR="00000000" w:rsidDel="00000000" w:rsidP="00000000" w:rsidRDefault="00000000" w:rsidRPr="00000000" w14:paraId="00000008">
      <w:pPr>
        <w:widowControl w:val="0"/>
        <w:spacing w:line="24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Date: 24-09-2020</w:t>
        <w:br w:type="textWrapping"/>
        <w:t xml:space="preserve">Venue: Online mode- Google meet</w:t>
      </w:r>
    </w:p>
    <w:p w:rsidR="00000000" w:rsidDel="00000000" w:rsidP="00000000" w:rsidRDefault="00000000" w:rsidRPr="00000000" w14:paraId="00000009">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A">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The Department</w:t>
      </w:r>
      <w:r w:rsidDel="00000000" w:rsidR="00000000" w:rsidRPr="00000000">
        <w:rPr>
          <w:rFonts w:ascii="Calibri" w:cs="Calibri" w:eastAsia="Calibri" w:hAnsi="Calibri"/>
          <w:rtl w:val="0"/>
        </w:rPr>
        <w:t xml:space="preserve"> of Mathematics had organized an online webinar on 21-9–2020. Dr Biju A, Principal had inaugurated the session.  Mr Gopalakrishnan K presided the program </w:t>
      </w:r>
    </w:p>
    <w:p w:rsidR="00000000" w:rsidDel="00000000" w:rsidP="00000000" w:rsidRDefault="00000000" w:rsidRPr="00000000" w14:paraId="0000000B">
      <w:pPr>
        <w:widowControl w:val="0"/>
        <w:pBdr>
          <w:top w:color="d9d9e3" w:space="0" w:sz="0" w:val="none"/>
          <w:left w:color="d9d9e3" w:space="0" w:sz="0" w:val="none"/>
          <w:bottom w:color="d9d9e3" w:space="0" w:sz="0" w:val="none"/>
          <w:right w:color="d9d9e3" w:space="0" w:sz="0" w:val="none"/>
          <w:between w:color="d9d9e3" w:space="0" w:sz="0" w:val="none"/>
        </w:pBdr>
        <w:shd w:fill="f7f7f8" w:val="clear"/>
        <w:spacing w:after="300" w:before="300" w:line="240" w:lineRule="auto"/>
        <w:rPr>
          <w:rFonts w:ascii="Calibri" w:cs="Calibri" w:eastAsia="Calibri" w:hAnsi="Calibri"/>
          <w:sz w:val="24"/>
          <w:szCs w:val="24"/>
          <w:shd w:fill="f7f7f8" w:val="clear"/>
        </w:rPr>
      </w:pPr>
      <w:r w:rsidDel="00000000" w:rsidR="00000000" w:rsidRPr="00000000">
        <w:rPr>
          <w:rFonts w:ascii="Calibri" w:cs="Calibri" w:eastAsia="Calibri" w:hAnsi="Calibri"/>
          <w:sz w:val="24"/>
          <w:szCs w:val="24"/>
          <w:shd w:fill="f7f7f8" w:val="clear"/>
          <w:rtl w:val="0"/>
        </w:rPr>
        <w:t xml:space="preserve">Black holes are astronomical objects that form from the collapse of massive stars. They are characterized by an intense gravitational field that is so strong that nothing, including light, can escape from within a region of space known as the event horizon.</w:t>
      </w:r>
    </w:p>
    <w:p w:rsidR="00000000" w:rsidDel="00000000" w:rsidP="00000000" w:rsidRDefault="00000000" w:rsidRPr="00000000" w14:paraId="0000000C">
      <w:pPr>
        <w:widowControl w:val="0"/>
        <w:pBdr>
          <w:top w:color="d9d9e3" w:space="0" w:sz="0" w:val="none"/>
          <w:left w:color="d9d9e3" w:space="0" w:sz="0" w:val="none"/>
          <w:bottom w:color="d9d9e3" w:space="0" w:sz="0" w:val="none"/>
          <w:right w:color="d9d9e3" w:space="0" w:sz="0" w:val="none"/>
          <w:between w:color="d9d9e3" w:space="0" w:sz="0" w:val="none"/>
        </w:pBdr>
        <w:shd w:fill="f7f7f8" w:val="clear"/>
        <w:spacing w:after="300" w:before="300" w:line="240" w:lineRule="auto"/>
        <w:rPr>
          <w:rFonts w:ascii="Calibri" w:cs="Calibri" w:eastAsia="Calibri" w:hAnsi="Calibri"/>
          <w:sz w:val="24"/>
          <w:szCs w:val="24"/>
          <w:shd w:fill="f7f7f8" w:val="clear"/>
        </w:rPr>
      </w:pPr>
      <w:r w:rsidDel="00000000" w:rsidR="00000000" w:rsidRPr="00000000">
        <w:rPr>
          <w:rFonts w:ascii="Calibri" w:cs="Calibri" w:eastAsia="Calibri" w:hAnsi="Calibri"/>
          <w:sz w:val="24"/>
          <w:szCs w:val="24"/>
          <w:rtl w:val="0"/>
        </w:rPr>
        <w:t xml:space="preserve">Resourse person</w:t>
      </w:r>
      <w:r w:rsidDel="00000000" w:rsidR="00000000" w:rsidRPr="00000000">
        <w:rPr>
          <w:rFonts w:ascii="Calibri" w:cs="Calibri" w:eastAsia="Calibri" w:hAnsi="Calibri"/>
          <w:sz w:val="24"/>
          <w:szCs w:val="24"/>
          <w:rtl w:val="0"/>
        </w:rPr>
        <w:t xml:space="preserve"> explains how </w:t>
      </w:r>
      <w:r w:rsidDel="00000000" w:rsidR="00000000" w:rsidRPr="00000000">
        <w:rPr>
          <w:rFonts w:ascii="Calibri" w:cs="Calibri" w:eastAsia="Calibri" w:hAnsi="Calibri"/>
          <w:sz w:val="24"/>
          <w:szCs w:val="24"/>
          <w:shd w:fill="f7f7f8" w:val="clear"/>
          <w:rtl w:val="0"/>
        </w:rPr>
        <w:t xml:space="preserve">the study of black holes has led to many important discoveries in physics, including the theory of general relativity and the idea of Hawking radiation, which suggests that black holes can slowly lose mass over time</w:t>
      </w:r>
    </w:p>
    <w:p w:rsidR="00000000" w:rsidDel="00000000" w:rsidP="00000000" w:rsidRDefault="00000000" w:rsidRPr="00000000" w14:paraId="0000000D">
      <w:pPr>
        <w:widowControl w:val="0"/>
        <w:pBdr>
          <w:top w:color="d9d9e3" w:space="0" w:sz="0" w:val="none"/>
          <w:left w:color="d9d9e3" w:space="0" w:sz="0" w:val="none"/>
          <w:bottom w:color="d9d9e3" w:space="0" w:sz="0" w:val="none"/>
          <w:right w:color="d9d9e3" w:space="0" w:sz="0" w:val="none"/>
          <w:between w:color="d9d9e3" w:space="0" w:sz="0" w:val="none"/>
        </w:pBdr>
        <w:shd w:fill="f7f7f8" w:val="clear"/>
        <w:spacing w:after="300" w:before="30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It helps the students to know  about </w:t>
      </w:r>
      <w:r w:rsidDel="00000000" w:rsidR="00000000" w:rsidRPr="00000000">
        <w:rPr>
          <w:rFonts w:ascii="Calibri" w:cs="Calibri" w:eastAsia="Calibri" w:hAnsi="Calibri"/>
          <w:sz w:val="24"/>
          <w:szCs w:val="24"/>
          <w:shd w:fill="f7f7f8" w:val="clear"/>
          <w:rtl w:val="0"/>
        </w:rPr>
        <w:t xml:space="preserve"> black holes which  are  fascinating objects that capture the imagination of people all over the world, inspiring countless works of science fiction and popular culture.</w:t>
      </w:r>
      <w:r w:rsidDel="00000000" w:rsidR="00000000" w:rsidRPr="00000000">
        <w:rPr>
          <w:rtl w:val="0"/>
        </w:rPr>
      </w:r>
    </w:p>
    <w:p w:rsidR="00000000" w:rsidDel="00000000" w:rsidP="00000000" w:rsidRDefault="00000000" w:rsidRPr="00000000" w14:paraId="0000000E">
      <w:pPr>
        <w:widowControl w:val="0"/>
        <w:pBdr>
          <w:top w:color="d9d9e3" w:space="0" w:sz="0" w:val="none"/>
          <w:left w:color="d9d9e3" w:space="0" w:sz="0" w:val="none"/>
          <w:bottom w:color="d9d9e3" w:space="0" w:sz="0" w:val="none"/>
          <w:right w:color="d9d9e3" w:space="0" w:sz="0" w:val="none"/>
          <w:between w:color="d9d9e3" w:space="0" w:sz="0" w:val="none"/>
        </w:pBdr>
        <w:shd w:fill="f7f7f8" w:val="clear"/>
        <w:spacing w:after="300" w:before="300" w:line="240"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9050" distT="19050" distL="19050" distR="19050">
            <wp:extent cx="5403850" cy="7172383"/>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403850" cy="7172383"/>
                    </a:xfrm>
                    <a:prstGeom prst="rect"/>
                    <a:ln/>
                  </pic:spPr>
                </pic:pic>
              </a:graphicData>
            </a:graphic>
          </wp:inline>
        </w:drawing>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Constanti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Constantia-regular.ttf"/><Relationship Id="rId2" Type="http://schemas.openxmlformats.org/officeDocument/2006/relationships/font" Target="fonts/Constantia-bold.ttf"/><Relationship Id="rId3" Type="http://schemas.openxmlformats.org/officeDocument/2006/relationships/font" Target="fonts/Constantia-italic.ttf"/><Relationship Id="rId4" Type="http://schemas.openxmlformats.org/officeDocument/2006/relationships/font" Target="fonts/Constantia-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