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2A" w:rsidRDefault="001019D4">
      <w:r w:rsidRPr="001019D4">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342pt;margin-top:-12.85pt;width:160.3pt;height:65.75pt;rotation:-360;z-index:251660288;mso-position-horizontal-relative:margin;mso-position-vertical-relative:margin;mso-width-relative:margin;mso-height-relative:margin" o:allowincell="f" adj="1739" fillcolor="#943634 [2405]" strokecolor="white [3212]" strokeweight="3pt">
            <v:imagedata embosscolor="shadow add(51)"/>
            <v:shadow type="emboss" color="lineOrFill darken(153)" color2="shadow add(102)" offset="1pt,1pt"/>
            <v:textbox style="mso-next-textbox:#_x0000_s1027" inset="3.6pt,,3.6pt">
              <w:txbxContent>
                <w:p w:rsidR="00DD6DE3" w:rsidRDefault="00DD6DE3">
                  <w:pPr>
                    <w:pBdr>
                      <w:top w:val="single" w:sz="8" w:space="10" w:color="FFFFFF" w:themeColor="background1"/>
                      <w:bottom w:val="single" w:sz="8" w:space="10" w:color="FFFFFF" w:themeColor="background1"/>
                    </w:pBdr>
                    <w:spacing w:after="0"/>
                    <w:jc w:val="center"/>
                    <w:rPr>
                      <w:i/>
                      <w:iCs/>
                      <w:color w:val="808080" w:themeColor="text1" w:themeTint="7F"/>
                      <w:sz w:val="24"/>
                      <w:szCs w:val="24"/>
                    </w:rPr>
                  </w:pPr>
                </w:p>
              </w:txbxContent>
            </v:textbox>
            <w10:wrap type="square" anchorx="margin" anchory="margin"/>
          </v:shape>
        </w:pict>
      </w:r>
    </w:p>
    <w:p w:rsidR="00DD6DE3" w:rsidRDefault="001019D4" w:rsidP="00DD6DE3">
      <w:r w:rsidRPr="001019D4">
        <w:rPr>
          <w:rFonts w:ascii="Tahoma" w:eastAsia="Tahoma" w:hAnsi="Tahoma" w:cs="Tahoma"/>
          <w:b/>
          <w:noProof/>
          <w:sz w:val="28"/>
          <w:szCs w:val="28"/>
          <w:lang w:val="en-US" w:eastAsia="zh-TW"/>
        </w:rPr>
        <w:pict>
          <v:shape id="_x0000_s1028" type="#_x0000_t185" style="position:absolute;margin-left:-15.5pt;margin-top:27.4pt;width:151.5pt;height:93.55pt;rotation:-360;z-index:251662336;mso-position-horizontal-relative:margin;mso-position-vertical-relative:margin;mso-width-relative:margin;mso-height-relative:margin" o:allowincell="f" adj="1739" fillcolor="#943634 [2405]" strokecolor="white [3212]" strokeweight="3pt">
            <v:imagedata embosscolor="shadow add(51)"/>
            <v:shadow type="emboss" color="lineOrFill darken(153)" color2="shadow add(102)" offset="1pt,1pt"/>
            <v:textbox style="mso-next-textbox:#_x0000_s1028" inset="3.6pt,,3.6pt">
              <w:txbxContent>
                <w:p w:rsidR="00DD6DE3" w:rsidRDefault="00DD6DE3" w:rsidP="00E60085">
                  <w:pPr>
                    <w:pBdr>
                      <w:top w:val="single" w:sz="8" w:space="10" w:color="FFFFFF" w:themeColor="background1"/>
                      <w:bottom w:val="single" w:sz="8" w:space="10" w:color="FFFFFF" w:themeColor="background1"/>
                    </w:pBdr>
                    <w:spacing w:after="0"/>
                    <w:ind w:left="142"/>
                    <w:jc w:val="center"/>
                    <w:rPr>
                      <w:i/>
                      <w:iCs/>
                      <w:color w:val="808080" w:themeColor="text1" w:themeTint="7F"/>
                      <w:sz w:val="24"/>
                      <w:szCs w:val="24"/>
                    </w:rPr>
                  </w:pPr>
                  <w:r>
                    <w:rPr>
                      <w:i/>
                      <w:iCs/>
                      <w:noProof/>
                      <w:color w:val="808080" w:themeColor="text1" w:themeTint="7F"/>
                      <w:sz w:val="24"/>
                      <w:szCs w:val="24"/>
                      <w:lang w:eastAsia="en-IN"/>
                    </w:rPr>
                    <w:drawing>
                      <wp:inline distT="0" distB="0" distL="0" distR="0">
                        <wp:extent cx="644300" cy="878977"/>
                        <wp:effectExtent l="19050" t="0" r="3400" b="0"/>
                        <wp:docPr id="6" name="Picture 3" descr="C:\Users\DEL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download.jpg"/>
                                <pic:cNvPicPr>
                                  <a:picLocks noChangeAspect="1" noChangeArrowheads="1"/>
                                </pic:cNvPicPr>
                              </pic:nvPicPr>
                              <pic:blipFill>
                                <a:blip r:embed="rId7"/>
                                <a:srcRect/>
                                <a:stretch>
                                  <a:fillRect/>
                                </a:stretch>
                              </pic:blipFill>
                              <pic:spPr bwMode="auto">
                                <a:xfrm>
                                  <a:off x="0" y="0"/>
                                  <a:ext cx="643215" cy="877497"/>
                                </a:xfrm>
                                <a:prstGeom prst="rect">
                                  <a:avLst/>
                                </a:prstGeom>
                                <a:noFill/>
                                <a:ln w="9525">
                                  <a:noFill/>
                                  <a:miter lim="800000"/>
                                  <a:headEnd/>
                                  <a:tailEnd/>
                                </a:ln>
                              </pic:spPr>
                            </pic:pic>
                          </a:graphicData>
                        </a:graphic>
                      </wp:inline>
                    </w:drawing>
                  </w:r>
                </w:p>
              </w:txbxContent>
            </v:textbox>
            <w10:wrap type="square" anchorx="margin" anchory="margin"/>
          </v:shape>
        </w:pict>
      </w:r>
    </w:p>
    <w:p w:rsidR="00280D03" w:rsidRDefault="00280D03" w:rsidP="00280D03">
      <w:pPr>
        <w:pStyle w:val="normal0"/>
        <w:jc w:val="right"/>
        <w:rPr>
          <w:rFonts w:ascii="Tahoma" w:eastAsia="Tahoma" w:hAnsi="Tahoma" w:cs="Tahoma"/>
          <w:b/>
          <w:sz w:val="28"/>
          <w:szCs w:val="28"/>
        </w:rPr>
      </w:pPr>
      <w:r>
        <w:rPr>
          <w:rFonts w:ascii="Tahoma" w:eastAsia="Tahoma" w:hAnsi="Tahoma" w:cs="Tahoma"/>
          <w:b/>
          <w:sz w:val="28"/>
          <w:szCs w:val="28"/>
        </w:rPr>
        <w:t xml:space="preserve">      </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 xml:space="preserve">   </w:t>
      </w:r>
      <w:r w:rsidRPr="00DD6DE3">
        <w:rPr>
          <w:i/>
          <w:iCs/>
          <w:noProof/>
          <w:color w:val="808080" w:themeColor="text1" w:themeTint="7F"/>
          <w:sz w:val="24"/>
          <w:szCs w:val="24"/>
        </w:rPr>
        <w:drawing>
          <wp:inline distT="0" distB="0" distL="0" distR="0">
            <wp:extent cx="774065" cy="526774"/>
            <wp:effectExtent l="19050" t="0" r="6985" b="0"/>
            <wp:docPr id="8" name="Picture 2" descr="C:\Users\DELL\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download.png"/>
                    <pic:cNvPicPr>
                      <a:picLocks noChangeAspect="1" noChangeArrowheads="1"/>
                    </pic:cNvPicPr>
                  </pic:nvPicPr>
                  <pic:blipFill>
                    <a:blip r:embed="rId8"/>
                    <a:srcRect/>
                    <a:stretch>
                      <a:fillRect/>
                    </a:stretch>
                  </pic:blipFill>
                  <pic:spPr bwMode="auto">
                    <a:xfrm>
                      <a:off x="0" y="0"/>
                      <a:ext cx="777213" cy="528916"/>
                    </a:xfrm>
                    <a:prstGeom prst="rect">
                      <a:avLst/>
                    </a:prstGeom>
                    <a:noFill/>
                    <a:ln w="9525">
                      <a:noFill/>
                      <a:miter lim="800000"/>
                      <a:headEnd/>
                      <a:tailEnd/>
                    </a:ln>
                  </pic:spPr>
                </pic:pic>
              </a:graphicData>
            </a:graphic>
          </wp:inline>
        </w:drawing>
      </w:r>
    </w:p>
    <w:p w:rsidR="00280D03" w:rsidRDefault="00280D03" w:rsidP="00280D03">
      <w:pPr>
        <w:pStyle w:val="normal0"/>
        <w:rPr>
          <w:rFonts w:ascii="Tahoma" w:eastAsia="Tahoma" w:hAnsi="Tahoma" w:cs="Tahoma"/>
          <w:b/>
          <w:sz w:val="28"/>
          <w:szCs w:val="28"/>
        </w:rPr>
      </w:pPr>
    </w:p>
    <w:p w:rsidR="00DD6DE3" w:rsidRPr="00DD6DE3" w:rsidRDefault="00E60085" w:rsidP="00280D03">
      <w:pPr>
        <w:pStyle w:val="normal0"/>
        <w:jc w:val="center"/>
        <w:rPr>
          <w:rFonts w:ascii="Tahoma" w:eastAsia="Tahoma" w:hAnsi="Tahoma" w:cs="Tahoma"/>
          <w:b/>
          <w:sz w:val="28"/>
          <w:szCs w:val="28"/>
        </w:rPr>
      </w:pPr>
      <w:r>
        <w:rPr>
          <w:rFonts w:ascii="Tahoma" w:eastAsia="Tahoma" w:hAnsi="Tahoma" w:cs="Tahoma"/>
          <w:b/>
          <w:sz w:val="28"/>
          <w:szCs w:val="28"/>
        </w:rPr>
        <w:t xml:space="preserve">      </w:t>
      </w:r>
      <w:r w:rsidR="00DD6DE3" w:rsidRPr="00DD6DE3">
        <w:rPr>
          <w:rFonts w:ascii="Tahoma" w:eastAsia="Tahoma" w:hAnsi="Tahoma" w:cs="Tahoma"/>
          <w:b/>
          <w:sz w:val="28"/>
          <w:szCs w:val="28"/>
        </w:rPr>
        <w:t>DEPARTMENT OF AQUACULTURE</w:t>
      </w:r>
    </w:p>
    <w:p w:rsidR="00DD6DE3" w:rsidRPr="00DD6DE3" w:rsidRDefault="00DD6DE3" w:rsidP="00280D03">
      <w:pPr>
        <w:pStyle w:val="normal0"/>
        <w:ind w:left="720"/>
        <w:jc w:val="center"/>
        <w:rPr>
          <w:rFonts w:ascii="Tahoma" w:eastAsia="Tahoma" w:hAnsi="Tahoma" w:cs="Tahoma"/>
          <w:b/>
          <w:sz w:val="28"/>
          <w:szCs w:val="28"/>
        </w:rPr>
      </w:pPr>
      <w:r w:rsidRPr="00DD6DE3">
        <w:rPr>
          <w:rFonts w:ascii="Tahoma" w:eastAsia="Tahoma" w:hAnsi="Tahoma" w:cs="Tahoma"/>
          <w:b/>
          <w:sz w:val="28"/>
          <w:szCs w:val="28"/>
        </w:rPr>
        <w:t>M E S ASMABI COLLEGE, P. VEMBALLUR</w:t>
      </w:r>
    </w:p>
    <w:p w:rsidR="00DD6DE3" w:rsidRDefault="00DD6DE3" w:rsidP="00DD6DE3">
      <w:pPr>
        <w:pStyle w:val="normal0"/>
        <w:ind w:left="720"/>
        <w:jc w:val="center"/>
        <w:rPr>
          <w:rFonts w:ascii="Tahoma" w:eastAsia="Tahoma" w:hAnsi="Tahoma" w:cs="Tahoma"/>
          <w:b/>
        </w:rPr>
      </w:pPr>
    </w:p>
    <w:p w:rsidR="00FD71E2" w:rsidRDefault="00DD6DE3" w:rsidP="00DD6DE3">
      <w:pPr>
        <w:pStyle w:val="normal0"/>
        <w:ind w:left="720"/>
        <w:jc w:val="center"/>
        <w:rPr>
          <w:rFonts w:ascii="Tahoma" w:eastAsia="Tahoma" w:hAnsi="Tahoma" w:cs="Tahoma"/>
          <w:b/>
        </w:rPr>
      </w:pPr>
      <w:r w:rsidRPr="00DD6DE3">
        <w:rPr>
          <w:rFonts w:ascii="Tahoma" w:eastAsia="Tahoma" w:hAnsi="Tahoma" w:cs="Tahoma"/>
          <w:b/>
        </w:rPr>
        <w:t>REGIONAL SEM</w:t>
      </w:r>
      <w:r>
        <w:rPr>
          <w:rFonts w:ascii="Tahoma" w:eastAsia="Tahoma" w:hAnsi="Tahoma" w:cs="Tahoma"/>
          <w:b/>
        </w:rPr>
        <w:t xml:space="preserve">INAR ON </w:t>
      </w:r>
    </w:p>
    <w:p w:rsidR="00DD6DE3" w:rsidRPr="00DD6DE3" w:rsidRDefault="00DD6DE3" w:rsidP="00FD71E2">
      <w:pPr>
        <w:pStyle w:val="normal0"/>
        <w:ind w:left="720"/>
        <w:rPr>
          <w:rFonts w:ascii="Tahoma" w:eastAsia="Tahoma" w:hAnsi="Tahoma" w:cs="Tahoma"/>
          <w:b/>
        </w:rPr>
      </w:pPr>
      <w:r>
        <w:rPr>
          <w:rFonts w:ascii="Tahoma" w:eastAsia="Tahoma" w:hAnsi="Tahoma" w:cs="Tahoma"/>
          <w:b/>
        </w:rPr>
        <w:t>‘CONTRIBUTIONS OF INDIA</w:t>
      </w:r>
      <w:r w:rsidR="00FD71E2">
        <w:rPr>
          <w:rFonts w:ascii="Tahoma" w:eastAsia="Tahoma" w:hAnsi="Tahoma" w:cs="Tahoma"/>
          <w:b/>
        </w:rPr>
        <w:t xml:space="preserve"> </w:t>
      </w:r>
      <w:r w:rsidRPr="00DD6DE3">
        <w:rPr>
          <w:rFonts w:ascii="Tahoma" w:eastAsia="Tahoma" w:hAnsi="Tahoma" w:cs="Tahoma"/>
          <w:b/>
        </w:rPr>
        <w:t>IN FISHERY POST HARVEST TECHNOLOGY’</w:t>
      </w:r>
    </w:p>
    <w:p w:rsidR="00DD6DE3" w:rsidRDefault="00DD6DE3" w:rsidP="006F08BE">
      <w:pPr>
        <w:pStyle w:val="normal0"/>
        <w:spacing w:after="0"/>
        <w:ind w:left="720"/>
        <w:jc w:val="center"/>
        <w:rPr>
          <w:rFonts w:ascii="Tahoma" w:eastAsia="Tahoma" w:hAnsi="Tahoma" w:cs="Tahoma"/>
          <w:b/>
          <w:i/>
        </w:rPr>
      </w:pPr>
      <w:r w:rsidRPr="00DD6DE3">
        <w:rPr>
          <w:rFonts w:ascii="Tahoma" w:eastAsia="Tahoma" w:hAnsi="Tahoma" w:cs="Tahoma"/>
          <w:b/>
          <w:i/>
        </w:rPr>
        <w:t>(</w:t>
      </w:r>
      <w:r w:rsidR="00FD71E2">
        <w:rPr>
          <w:rFonts w:ascii="Tahoma" w:eastAsia="Tahoma" w:hAnsi="Tahoma" w:cs="Tahoma"/>
          <w:b/>
          <w:i/>
        </w:rPr>
        <w:t>A</w:t>
      </w:r>
      <w:r w:rsidRPr="00DD6DE3">
        <w:rPr>
          <w:rFonts w:ascii="Tahoma" w:eastAsia="Tahoma" w:hAnsi="Tahoma" w:cs="Tahoma"/>
          <w:b/>
          <w:i/>
        </w:rPr>
        <w:t xml:space="preserve"> Programme under the banner of</w:t>
      </w:r>
    </w:p>
    <w:p w:rsidR="00DD6DE3" w:rsidRPr="00DD6DE3" w:rsidRDefault="00DD6DE3" w:rsidP="006F08BE">
      <w:pPr>
        <w:pStyle w:val="normal0"/>
        <w:spacing w:after="0"/>
        <w:ind w:left="284"/>
        <w:jc w:val="center"/>
        <w:rPr>
          <w:rFonts w:ascii="Tahoma" w:eastAsia="Tahoma" w:hAnsi="Tahoma" w:cs="Tahoma"/>
          <w:b/>
          <w:i/>
        </w:rPr>
      </w:pPr>
      <w:r w:rsidRPr="00DD6DE3">
        <w:rPr>
          <w:rFonts w:ascii="Tahoma" w:eastAsia="Tahoma" w:hAnsi="Tahoma" w:cs="Tahoma"/>
          <w:b/>
          <w:i/>
        </w:rPr>
        <w:t>Azadi Ka Amrut Mahotsav – ‘Celebrating India’s 75</w:t>
      </w:r>
      <w:r w:rsidRPr="00DD6DE3">
        <w:rPr>
          <w:rFonts w:ascii="Tahoma" w:eastAsia="Tahoma" w:hAnsi="Tahoma" w:cs="Tahoma"/>
          <w:b/>
          <w:i/>
          <w:vertAlign w:val="superscript"/>
        </w:rPr>
        <w:t>th</w:t>
      </w:r>
      <w:r w:rsidRPr="00DD6DE3">
        <w:rPr>
          <w:rFonts w:ascii="Tahoma" w:eastAsia="Tahoma" w:hAnsi="Tahoma" w:cs="Tahoma"/>
          <w:b/>
          <w:i/>
        </w:rPr>
        <w:t xml:space="preserve"> Anniversary of Independence’)</w:t>
      </w:r>
      <w:r w:rsidRPr="00DD6DE3">
        <w:rPr>
          <w:noProof/>
        </w:rPr>
        <w:t xml:space="preserve"> </w:t>
      </w:r>
    </w:p>
    <w:p w:rsidR="00DD6DE3" w:rsidRDefault="00DD6DE3" w:rsidP="006F08BE">
      <w:pPr>
        <w:pStyle w:val="normal0"/>
        <w:spacing w:after="0"/>
        <w:ind w:left="360"/>
        <w:jc w:val="both"/>
        <w:rPr>
          <w:rFonts w:ascii="Tahoma" w:eastAsia="Tahoma" w:hAnsi="Tahoma" w:cs="Tahoma"/>
        </w:rPr>
      </w:pPr>
    </w:p>
    <w:p w:rsidR="00DD6DE3" w:rsidRDefault="00280D03" w:rsidP="00280D03">
      <w:pPr>
        <w:pStyle w:val="normal0"/>
        <w:jc w:val="both"/>
        <w:rPr>
          <w:rFonts w:ascii="Tahoma" w:eastAsia="Tahoma" w:hAnsi="Tahoma" w:cs="Tahoma"/>
        </w:rPr>
      </w:pPr>
      <w:r w:rsidRPr="00280D03">
        <w:rPr>
          <w:rFonts w:ascii="Tahoma" w:eastAsia="Tahoma" w:hAnsi="Tahoma" w:cs="Tahoma"/>
          <w:b/>
        </w:rPr>
        <w:t>Date and Time</w:t>
      </w:r>
      <w:r>
        <w:rPr>
          <w:rFonts w:ascii="Tahoma" w:eastAsia="Tahoma" w:hAnsi="Tahoma" w:cs="Tahoma"/>
        </w:rPr>
        <w:t>: 08/08/2022, 10.00 AM – 1.00PM</w:t>
      </w:r>
      <w:r w:rsidR="00246E58">
        <w:rPr>
          <w:rFonts w:ascii="Tahoma" w:eastAsia="Tahoma" w:hAnsi="Tahoma" w:cs="Tahoma"/>
        </w:rPr>
        <w:t>.</w:t>
      </w:r>
    </w:p>
    <w:p w:rsidR="00280D03" w:rsidRDefault="00280D03" w:rsidP="00280D03">
      <w:pPr>
        <w:pStyle w:val="normal0"/>
        <w:jc w:val="both"/>
        <w:rPr>
          <w:rFonts w:ascii="Tahoma" w:eastAsia="Tahoma" w:hAnsi="Tahoma" w:cs="Tahoma"/>
        </w:rPr>
      </w:pPr>
      <w:r w:rsidRPr="00280D03">
        <w:rPr>
          <w:rFonts w:ascii="Tahoma" w:eastAsia="Tahoma" w:hAnsi="Tahoma" w:cs="Tahoma"/>
          <w:b/>
        </w:rPr>
        <w:t>Venue</w:t>
      </w:r>
      <w:r>
        <w:rPr>
          <w:rFonts w:ascii="Tahoma" w:eastAsia="Tahoma" w:hAnsi="Tahoma" w:cs="Tahoma"/>
        </w:rPr>
        <w:t>: Seminar Hall</w:t>
      </w:r>
      <w:r w:rsidR="00246E58">
        <w:rPr>
          <w:rFonts w:ascii="Tahoma" w:eastAsia="Tahoma" w:hAnsi="Tahoma" w:cs="Tahoma"/>
        </w:rPr>
        <w:t>.</w:t>
      </w:r>
    </w:p>
    <w:p w:rsidR="00280D03" w:rsidRDefault="00280D03" w:rsidP="00280D03">
      <w:pPr>
        <w:pStyle w:val="normal0"/>
        <w:jc w:val="both"/>
        <w:rPr>
          <w:rFonts w:ascii="Tahoma" w:eastAsia="Tahoma" w:hAnsi="Tahoma" w:cs="Tahoma"/>
        </w:rPr>
      </w:pPr>
      <w:r w:rsidRPr="00280D03">
        <w:rPr>
          <w:rFonts w:ascii="Tahoma" w:eastAsia="Tahoma" w:hAnsi="Tahoma" w:cs="Tahoma"/>
          <w:b/>
        </w:rPr>
        <w:t>Context of the talk</w:t>
      </w:r>
      <w:r>
        <w:rPr>
          <w:rFonts w:ascii="Tahoma" w:eastAsia="Tahoma" w:hAnsi="Tahoma" w:cs="Tahoma"/>
        </w:rPr>
        <w:t xml:space="preserve">: </w:t>
      </w:r>
      <w:r w:rsidRPr="00280D03">
        <w:rPr>
          <w:rFonts w:ascii="Tahoma" w:eastAsia="Tahoma" w:hAnsi="Tahoma" w:cs="Tahoma"/>
          <w:i/>
        </w:rPr>
        <w:t>‘Azadi Ka Amrut Mahotsav’</w:t>
      </w:r>
      <w:r w:rsidRPr="00AC7681">
        <w:rPr>
          <w:rFonts w:ascii="Tahoma" w:eastAsia="Tahoma" w:hAnsi="Tahoma" w:cs="Tahoma"/>
        </w:rPr>
        <w:t xml:space="preserve"> </w:t>
      </w:r>
      <w:r>
        <w:rPr>
          <w:rFonts w:ascii="Tahoma" w:eastAsia="Tahoma" w:hAnsi="Tahoma" w:cs="Tahoma"/>
        </w:rPr>
        <w:t xml:space="preserve">- </w:t>
      </w:r>
      <w:r w:rsidRPr="00AC7681">
        <w:rPr>
          <w:rFonts w:ascii="Tahoma" w:eastAsia="Tahoma" w:hAnsi="Tahoma" w:cs="Tahoma"/>
        </w:rPr>
        <w:t>India celebrates 75</w:t>
      </w:r>
      <w:r w:rsidRPr="00AC7681">
        <w:rPr>
          <w:rFonts w:ascii="Tahoma" w:eastAsia="Tahoma" w:hAnsi="Tahoma" w:cs="Tahoma"/>
          <w:vertAlign w:val="superscript"/>
        </w:rPr>
        <w:t>th</w:t>
      </w:r>
      <w:r w:rsidRPr="00AC7681">
        <w:rPr>
          <w:rFonts w:ascii="Tahoma" w:eastAsia="Tahoma" w:hAnsi="Tahoma" w:cs="Tahoma"/>
        </w:rPr>
        <w:t xml:space="preserve"> Anniversary of Independence</w:t>
      </w:r>
      <w:r w:rsidR="00246E58">
        <w:rPr>
          <w:rFonts w:ascii="Tahoma" w:eastAsia="Tahoma" w:hAnsi="Tahoma" w:cs="Tahoma"/>
        </w:rPr>
        <w:t>.</w:t>
      </w:r>
      <w:r w:rsidR="00E60085" w:rsidRPr="00E60085">
        <w:rPr>
          <w:rFonts w:ascii="Tahoma" w:eastAsia="Tahoma" w:hAnsi="Tahoma" w:cs="Tahoma"/>
        </w:rPr>
        <w:t xml:space="preserve"> </w:t>
      </w:r>
    </w:p>
    <w:p w:rsidR="00E60085" w:rsidRDefault="00E60085" w:rsidP="00280D03">
      <w:pPr>
        <w:pStyle w:val="normal0"/>
        <w:jc w:val="both"/>
        <w:rPr>
          <w:rFonts w:ascii="Tahoma" w:eastAsia="Tahoma" w:hAnsi="Tahoma" w:cs="Tahoma"/>
        </w:rPr>
      </w:pPr>
      <w:r w:rsidRPr="00E60085">
        <w:rPr>
          <w:rFonts w:ascii="Tahoma" w:eastAsia="Tahoma" w:hAnsi="Tahoma" w:cs="Tahoma"/>
          <w:b/>
        </w:rPr>
        <w:t>Resource Person:</w:t>
      </w:r>
      <w:r>
        <w:rPr>
          <w:rFonts w:ascii="Tahoma" w:eastAsia="Tahoma" w:hAnsi="Tahoma" w:cs="Tahoma"/>
        </w:rPr>
        <w:t xml:space="preserve"> Dr. Prajith K K,</w:t>
      </w:r>
      <w:r w:rsidRPr="00E60085">
        <w:rPr>
          <w:rFonts w:ascii="Tahoma" w:eastAsia="Tahoma" w:hAnsi="Tahoma" w:cs="Tahoma"/>
        </w:rPr>
        <w:t xml:space="preserve"> </w:t>
      </w:r>
      <w:r w:rsidRPr="00AC7681">
        <w:rPr>
          <w:rFonts w:ascii="Tahoma" w:eastAsia="Tahoma" w:hAnsi="Tahoma" w:cs="Tahoma"/>
        </w:rPr>
        <w:t>Sr. Scientist, Fishing Technology Division, CIFT Kochi</w:t>
      </w:r>
      <w:r>
        <w:rPr>
          <w:rFonts w:ascii="Tahoma" w:eastAsia="Tahoma" w:hAnsi="Tahoma" w:cs="Tahoma"/>
        </w:rPr>
        <w:t>.</w:t>
      </w:r>
    </w:p>
    <w:p w:rsidR="00246E58" w:rsidRDefault="00246E58" w:rsidP="00280D03">
      <w:pPr>
        <w:pStyle w:val="normal0"/>
        <w:jc w:val="both"/>
        <w:rPr>
          <w:rFonts w:ascii="Tahoma" w:eastAsia="Tahoma" w:hAnsi="Tahoma" w:cs="Tahoma"/>
        </w:rPr>
      </w:pPr>
      <w:r w:rsidRPr="00246E58">
        <w:rPr>
          <w:rFonts w:ascii="Tahoma" w:eastAsia="Tahoma" w:hAnsi="Tahoma" w:cs="Tahoma"/>
          <w:b/>
        </w:rPr>
        <w:t>Participants</w:t>
      </w:r>
      <w:r>
        <w:rPr>
          <w:rFonts w:ascii="Tahoma" w:eastAsia="Tahoma" w:hAnsi="Tahoma" w:cs="Tahoma"/>
        </w:rPr>
        <w:t>: Students of Final Year B.Sc. Aquaculture and Second Year B. Voc. Fish Processing Technology. FPT Faculties -3, Aquaculture faculties – 3.</w:t>
      </w:r>
    </w:p>
    <w:p w:rsidR="00246E58" w:rsidRDefault="00246E58" w:rsidP="00280D03">
      <w:pPr>
        <w:pStyle w:val="normal0"/>
        <w:jc w:val="both"/>
        <w:rPr>
          <w:rFonts w:ascii="Tahoma" w:eastAsia="Tahoma" w:hAnsi="Tahoma" w:cs="Tahoma"/>
        </w:rPr>
      </w:pPr>
      <w:r>
        <w:rPr>
          <w:rFonts w:ascii="Tahoma" w:eastAsia="Tahoma" w:hAnsi="Tahoma" w:cs="Tahoma"/>
        </w:rPr>
        <w:t xml:space="preserve">Total Male students: 23, Total Female students: 69, Total: 92. </w:t>
      </w:r>
    </w:p>
    <w:p w:rsidR="00E60085" w:rsidRDefault="00E60085" w:rsidP="00E60085">
      <w:pPr>
        <w:pStyle w:val="normal0"/>
        <w:ind w:firstLine="720"/>
        <w:jc w:val="both"/>
        <w:rPr>
          <w:rFonts w:ascii="Tahoma" w:eastAsia="Tahoma" w:hAnsi="Tahoma" w:cs="Tahoma"/>
        </w:rPr>
      </w:pPr>
    </w:p>
    <w:p w:rsidR="00E60085" w:rsidRDefault="00280D03" w:rsidP="00E60085">
      <w:pPr>
        <w:pStyle w:val="normal0"/>
        <w:ind w:firstLine="720"/>
        <w:jc w:val="both"/>
        <w:rPr>
          <w:rFonts w:ascii="Tahoma" w:eastAsia="Tahoma" w:hAnsi="Tahoma" w:cs="Tahoma"/>
        </w:rPr>
      </w:pPr>
      <w:r>
        <w:rPr>
          <w:rFonts w:ascii="Tahoma" w:eastAsia="Tahoma" w:hAnsi="Tahoma" w:cs="Tahoma"/>
        </w:rPr>
        <w:t>On</w:t>
      </w:r>
      <w:r w:rsidR="00DD6DE3" w:rsidRPr="00AC7681">
        <w:rPr>
          <w:rFonts w:ascii="Tahoma" w:eastAsia="Tahoma" w:hAnsi="Tahoma" w:cs="Tahoma"/>
        </w:rPr>
        <w:t xml:space="preserve"> 08/08/2022. Dr. Prajith K K, Sr. Scientist, Fishing Technology Division, CIFT Kochi spoke on CIFT’s contributions to Fishing Technology and Fishery Post Harvest Technology. The session was held in the college seminar hall from 10 AM to 1 PM. The focus of the talk was on India’s progress in fishery technology post-independence. The programme was held as a part of ‘Azadi Ka Amrut Mahotsav’ celebrations when India celebrates 75</w:t>
      </w:r>
      <w:r w:rsidR="00DD6DE3" w:rsidRPr="00AC7681">
        <w:rPr>
          <w:rFonts w:ascii="Tahoma" w:eastAsia="Tahoma" w:hAnsi="Tahoma" w:cs="Tahoma"/>
          <w:vertAlign w:val="superscript"/>
        </w:rPr>
        <w:t>th</w:t>
      </w:r>
      <w:r w:rsidR="00DD6DE3" w:rsidRPr="00AC7681">
        <w:rPr>
          <w:rFonts w:ascii="Tahoma" w:eastAsia="Tahoma" w:hAnsi="Tahoma" w:cs="Tahoma"/>
        </w:rPr>
        <w:t xml:space="preserve"> Anniversary of Independence. </w:t>
      </w:r>
    </w:p>
    <w:p w:rsidR="00E60085" w:rsidRDefault="00E60085" w:rsidP="00280D03">
      <w:pPr>
        <w:pStyle w:val="normal0"/>
        <w:jc w:val="both"/>
        <w:rPr>
          <w:rFonts w:ascii="Tahoma" w:eastAsia="Tahoma" w:hAnsi="Tahoma" w:cs="Tahoma"/>
        </w:rPr>
      </w:pPr>
      <w:r>
        <w:rPr>
          <w:rFonts w:ascii="Tahoma" w:eastAsia="Tahoma" w:hAnsi="Tahoma" w:cs="Tahoma"/>
        </w:rPr>
        <w:tab/>
        <w:t xml:space="preserve">In his talk, Dr. Prajith described the importance of fish as a nutritious food item and its significance as a better option for alleviating poverty. The technological achievements of Central Institute of Fisheries Technology (CIFT) in fisheries post harvest technology were highlighted. All types of aquatic resources used as food are highly perishable and so they need to be carefully and hygienically handled post-harvest. The safe and suitable gears for fishing, on-board handling methods, safe transportation to processing areas were elaborated. Landmark achievements of CIFT in fisheries post harvest technology including those in harvesting, handling, processing, quality evaluation, nutrition analysis, value added </w:t>
      </w:r>
      <w:r>
        <w:rPr>
          <w:rFonts w:ascii="Tahoma" w:eastAsia="Tahoma" w:hAnsi="Tahoma" w:cs="Tahoma"/>
        </w:rPr>
        <w:lastRenderedPageBreak/>
        <w:t xml:space="preserve">product preparation, byproduct derivation and packing were detailed. A doubt –clearing session with effective interaction was held after the talk. </w:t>
      </w:r>
    </w:p>
    <w:p w:rsidR="00E60085" w:rsidRDefault="00E60085" w:rsidP="00280D03">
      <w:pPr>
        <w:pStyle w:val="normal0"/>
        <w:jc w:val="both"/>
        <w:rPr>
          <w:rFonts w:ascii="Tahoma" w:eastAsia="Tahoma" w:hAnsi="Tahoma" w:cs="Tahoma"/>
        </w:rPr>
      </w:pPr>
    </w:p>
    <w:p w:rsidR="003E40D4" w:rsidRPr="006F08BE" w:rsidRDefault="00DD6DE3" w:rsidP="006F08BE">
      <w:pPr>
        <w:pStyle w:val="normal0"/>
        <w:ind w:firstLine="720"/>
        <w:jc w:val="both"/>
        <w:rPr>
          <w:rFonts w:ascii="Tahoma" w:eastAsia="Tahoma" w:hAnsi="Tahoma" w:cs="Tahoma"/>
        </w:rPr>
      </w:pPr>
      <w:r w:rsidRPr="00AC7681">
        <w:rPr>
          <w:rFonts w:ascii="Tahoma" w:eastAsia="Tahoma" w:hAnsi="Tahoma" w:cs="Tahoma"/>
        </w:rPr>
        <w:t>Dr. K Kesavan, HoD welcomed the gathering, and Dr. Dhanya P R, Asst. Professor delivered felicitation. Ms. Joyce M Raphael, Student offered vote of thanks. 92 students (final year Aquaculture and second year B. Voc. Fish Processing Technology) 6 faculties (including 3 from B. V</w:t>
      </w:r>
      <w:r w:rsidR="006F08BE">
        <w:rPr>
          <w:rFonts w:ascii="Tahoma" w:eastAsia="Tahoma" w:hAnsi="Tahoma" w:cs="Tahoma"/>
        </w:rPr>
        <w:t>oc. FPT) attended the seminar.</w:t>
      </w:r>
      <w:r w:rsidRPr="00AC7681">
        <w:rPr>
          <w:rFonts w:ascii="Tahoma" w:eastAsia="Tahoma" w:hAnsi="Tahoma" w:cs="Tahoma"/>
        </w:rPr>
        <w:t xml:space="preserve"> </w:t>
      </w:r>
      <w:r w:rsidR="006F08BE">
        <w:rPr>
          <w:rFonts w:ascii="Tahoma" w:eastAsia="Tahoma" w:hAnsi="Tahoma" w:cs="Tahoma"/>
        </w:rPr>
        <w:t xml:space="preserve">The programme concluded at 1:00 PM. </w:t>
      </w:r>
    </w:p>
    <w:p w:rsidR="00E60085" w:rsidRDefault="00E60085" w:rsidP="00DD6DE3">
      <w:r>
        <w:rPr>
          <w:noProof/>
          <w:lang w:eastAsia="en-IN"/>
        </w:rPr>
        <w:drawing>
          <wp:inline distT="0" distB="0" distL="0" distR="0">
            <wp:extent cx="2981739" cy="2236726"/>
            <wp:effectExtent l="19050" t="0" r="9111"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978661" cy="2234417"/>
                    </a:xfrm>
                    <a:prstGeom prst="rect">
                      <a:avLst/>
                    </a:prstGeom>
                    <a:noFill/>
                    <a:ln w="9525">
                      <a:noFill/>
                      <a:miter lim="800000"/>
                      <a:headEnd/>
                      <a:tailEnd/>
                    </a:ln>
                  </pic:spPr>
                </pic:pic>
              </a:graphicData>
            </a:graphic>
          </wp:inline>
        </w:drawing>
      </w:r>
    </w:p>
    <w:p w:rsidR="006F08BE" w:rsidRDefault="006F08BE" w:rsidP="00DD6DE3">
      <w:r>
        <w:rPr>
          <w:noProof/>
          <w:lang w:eastAsia="en-IN"/>
        </w:rPr>
        <w:drawing>
          <wp:inline distT="0" distB="0" distL="0" distR="0">
            <wp:extent cx="2937178" cy="3917257"/>
            <wp:effectExtent l="19050" t="0" r="0" b="0"/>
            <wp:docPr id="1" name="Picture 1" descr="C:\Users\DELL\Desktop\IMG-20220808-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G-20220808-WA0063.jpg"/>
                    <pic:cNvPicPr>
                      <a:picLocks noChangeAspect="1" noChangeArrowheads="1"/>
                    </pic:cNvPicPr>
                  </pic:nvPicPr>
                  <pic:blipFill>
                    <a:blip r:embed="rId10"/>
                    <a:srcRect/>
                    <a:stretch>
                      <a:fillRect/>
                    </a:stretch>
                  </pic:blipFill>
                  <pic:spPr bwMode="auto">
                    <a:xfrm>
                      <a:off x="0" y="0"/>
                      <a:ext cx="2937490" cy="3917673"/>
                    </a:xfrm>
                    <a:prstGeom prst="rect">
                      <a:avLst/>
                    </a:prstGeom>
                    <a:noFill/>
                    <a:ln w="9525">
                      <a:noFill/>
                      <a:miter lim="800000"/>
                      <a:headEnd/>
                      <a:tailEnd/>
                    </a:ln>
                  </pic:spPr>
                </pic:pic>
              </a:graphicData>
            </a:graphic>
          </wp:inline>
        </w:drawing>
      </w:r>
    </w:p>
    <w:p w:rsidR="00E60085" w:rsidRDefault="006F08BE" w:rsidP="006F08BE">
      <w:pPr>
        <w:tabs>
          <w:tab w:val="left" w:pos="1925"/>
        </w:tabs>
        <w:jc w:val="both"/>
      </w:pPr>
      <w:r>
        <w:t>Sd/-</w:t>
      </w:r>
    </w:p>
    <w:p w:rsidR="006F08BE" w:rsidRDefault="006F08BE" w:rsidP="006F08BE">
      <w:pPr>
        <w:tabs>
          <w:tab w:val="left" w:pos="1925"/>
        </w:tabs>
        <w:jc w:val="both"/>
      </w:pPr>
      <w:r>
        <w:t>(Dr. Kesavan K, Head of the Department)</w:t>
      </w:r>
    </w:p>
    <w:p w:rsidR="006F08BE" w:rsidRPr="006F08BE" w:rsidRDefault="006F08BE" w:rsidP="006F08BE">
      <w:pPr>
        <w:tabs>
          <w:tab w:val="left" w:pos="1925"/>
        </w:tabs>
        <w:jc w:val="center"/>
        <w:rPr>
          <w:b/>
        </w:rPr>
      </w:pPr>
      <w:r w:rsidRPr="006F08BE">
        <w:rPr>
          <w:b/>
        </w:rPr>
        <w:t>-------------------</w:t>
      </w:r>
    </w:p>
    <w:sectPr w:rsidR="006F08BE" w:rsidRPr="006F08BE" w:rsidSect="00DD6DE3">
      <w:footerReference w:type="default" r:id="rId11"/>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01B" w:rsidRDefault="00BA301B" w:rsidP="006F08BE">
      <w:pPr>
        <w:spacing w:after="0" w:line="240" w:lineRule="auto"/>
      </w:pPr>
      <w:r>
        <w:separator/>
      </w:r>
    </w:p>
  </w:endnote>
  <w:endnote w:type="continuationSeparator" w:id="1">
    <w:p w:rsidR="00BA301B" w:rsidRDefault="00BA301B" w:rsidP="006F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78601"/>
      <w:docPartObj>
        <w:docPartGallery w:val="Page Numbers (Bottom of Page)"/>
        <w:docPartUnique/>
      </w:docPartObj>
    </w:sdtPr>
    <w:sdtContent>
      <w:sdt>
        <w:sdtPr>
          <w:id w:val="565050523"/>
          <w:docPartObj>
            <w:docPartGallery w:val="Page Numbers (Top of Page)"/>
            <w:docPartUnique/>
          </w:docPartObj>
        </w:sdtPr>
        <w:sdtContent>
          <w:p w:rsidR="006F08BE" w:rsidRDefault="006F08B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6F08BE" w:rsidRDefault="006F0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01B" w:rsidRDefault="00BA301B" w:rsidP="006F08BE">
      <w:pPr>
        <w:spacing w:after="0" w:line="240" w:lineRule="auto"/>
      </w:pPr>
      <w:r>
        <w:separator/>
      </w:r>
    </w:p>
  </w:footnote>
  <w:footnote w:type="continuationSeparator" w:id="1">
    <w:p w:rsidR="00BA301B" w:rsidRDefault="00BA301B" w:rsidP="006F08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A4EC9"/>
    <w:multiLevelType w:val="hybridMultilevel"/>
    <w:tmpl w:val="F2040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E40D4"/>
    <w:rsid w:val="001019D4"/>
    <w:rsid w:val="00246E58"/>
    <w:rsid w:val="00280D03"/>
    <w:rsid w:val="0032552A"/>
    <w:rsid w:val="003E40D4"/>
    <w:rsid w:val="00632726"/>
    <w:rsid w:val="006F08BE"/>
    <w:rsid w:val="00BA301B"/>
    <w:rsid w:val="00DD6DE3"/>
    <w:rsid w:val="00E60085"/>
    <w:rsid w:val="00FD71E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5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D4"/>
    <w:rPr>
      <w:rFonts w:ascii="Tahoma" w:hAnsi="Tahoma" w:cs="Tahoma"/>
      <w:sz w:val="16"/>
      <w:szCs w:val="16"/>
    </w:rPr>
  </w:style>
  <w:style w:type="paragraph" w:customStyle="1" w:styleId="normal0">
    <w:name w:val="normal"/>
    <w:rsid w:val="00DD6DE3"/>
    <w:pPr>
      <w:spacing w:after="160" w:line="259" w:lineRule="auto"/>
    </w:pPr>
    <w:rPr>
      <w:rFonts w:ascii="Calibri" w:eastAsia="Calibri" w:hAnsi="Calibri" w:cs="Calibri"/>
      <w:lang w:eastAsia="en-IN"/>
    </w:rPr>
  </w:style>
  <w:style w:type="paragraph" w:styleId="Header">
    <w:name w:val="header"/>
    <w:basedOn w:val="Normal"/>
    <w:link w:val="HeaderChar"/>
    <w:uiPriority w:val="99"/>
    <w:semiHidden/>
    <w:unhideWhenUsed/>
    <w:rsid w:val="006F08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F08BE"/>
  </w:style>
  <w:style w:type="paragraph" w:styleId="Footer">
    <w:name w:val="footer"/>
    <w:basedOn w:val="Normal"/>
    <w:link w:val="FooterChar"/>
    <w:uiPriority w:val="99"/>
    <w:unhideWhenUsed/>
    <w:rsid w:val="006F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8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2023-09-24T08:13:00Z</dcterms:created>
  <dcterms:modified xsi:type="dcterms:W3CDTF">2023-09-24T09:04:00Z</dcterms:modified>
</cp:coreProperties>
</file>